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5F" w:rsidRDefault="00A72DBF" w:rsidP="00860F5F">
      <w:pPr>
        <w:jc w:val="center"/>
        <w:rPr>
          <w:rFonts w:eastAsia="黑体"/>
          <w:b/>
          <w:bCs/>
          <w:color w:val="000000"/>
          <w:sz w:val="36"/>
        </w:rPr>
      </w:pPr>
      <w:bookmarkStart w:id="0" w:name="_GoBack"/>
      <w:bookmarkEnd w:id="0"/>
      <w:r>
        <w:rPr>
          <w:rFonts w:eastAsia="黑体" w:hint="eastAsia"/>
          <w:b/>
          <w:bCs/>
          <w:noProof/>
          <w:color w:val="000000"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666750" cy="594995"/>
            <wp:effectExtent l="0" t="0" r="0" b="0"/>
            <wp:wrapNone/>
            <wp:docPr id="9" name="图片 9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F5F">
        <w:rPr>
          <w:rFonts w:eastAsia="黑体" w:hint="eastAsia"/>
          <w:b/>
          <w:bCs/>
          <w:color w:val="000000"/>
          <w:sz w:val="36"/>
        </w:rPr>
        <w:t>能力验证计划指导书</w:t>
      </w:r>
    </w:p>
    <w:p w:rsidR="00860F5F" w:rsidRDefault="007C7904" w:rsidP="00860F5F">
      <w:pPr>
        <w:pStyle w:val="3"/>
        <w:adjustRightInd w:val="0"/>
        <w:spacing w:line="400" w:lineRule="exact"/>
        <w:ind w:rightChars="-10" w:right="-21" w:firstLine="0"/>
        <w:jc w:val="center"/>
        <w:rPr>
          <w:rFonts w:ascii="Times New Roman"/>
          <w:b/>
          <w:bCs/>
          <w:color w:val="000000"/>
          <w:spacing w:val="-4"/>
        </w:rPr>
      </w:pPr>
      <w:r w:rsidRPr="007C7904">
        <w:rPr>
          <w:rFonts w:ascii="Times New Roman"/>
          <w:b/>
          <w:bCs/>
          <w:color w:val="000000"/>
          <w:spacing w:val="0"/>
          <w:sz w:val="28"/>
        </w:rPr>
        <w:t>NIL PT-2589-2</w:t>
      </w:r>
      <w:r w:rsidR="00B7043B">
        <w:rPr>
          <w:rFonts w:ascii="Times New Roman"/>
          <w:b/>
          <w:bCs/>
          <w:color w:val="000000"/>
          <w:spacing w:val="-4"/>
        </w:rPr>
        <w:t xml:space="preserve"> </w:t>
      </w:r>
      <w:r w:rsidRPr="007C7904">
        <w:rPr>
          <w:rFonts w:ascii="Times New Roman" w:hint="eastAsia"/>
          <w:b/>
          <w:bCs/>
          <w:color w:val="000000"/>
          <w:spacing w:val="-4"/>
        </w:rPr>
        <w:t>铝合金中</w:t>
      </w:r>
      <w:r w:rsidRPr="007C7904">
        <w:rPr>
          <w:rFonts w:ascii="Times New Roman" w:hint="eastAsia"/>
          <w:b/>
          <w:bCs/>
          <w:color w:val="000000"/>
          <w:spacing w:val="-4"/>
        </w:rPr>
        <w:t>Si</w:t>
      </w:r>
      <w:r w:rsidRPr="007C7904">
        <w:rPr>
          <w:rFonts w:ascii="Times New Roman" w:hint="eastAsia"/>
          <w:b/>
          <w:bCs/>
          <w:color w:val="000000"/>
          <w:spacing w:val="-4"/>
        </w:rPr>
        <w:t>、</w:t>
      </w:r>
      <w:r w:rsidRPr="007C7904">
        <w:rPr>
          <w:rFonts w:ascii="Times New Roman" w:hint="eastAsia"/>
          <w:b/>
          <w:bCs/>
          <w:color w:val="000000"/>
          <w:spacing w:val="-4"/>
        </w:rPr>
        <w:t>Fe</w:t>
      </w:r>
      <w:r w:rsidRPr="007C7904">
        <w:rPr>
          <w:rFonts w:ascii="Times New Roman" w:hint="eastAsia"/>
          <w:b/>
          <w:bCs/>
          <w:color w:val="000000"/>
          <w:spacing w:val="-4"/>
        </w:rPr>
        <w:t>、</w:t>
      </w:r>
      <w:r w:rsidRPr="007C7904">
        <w:rPr>
          <w:rFonts w:ascii="Times New Roman" w:hint="eastAsia"/>
          <w:b/>
          <w:bCs/>
          <w:color w:val="000000"/>
          <w:spacing w:val="-4"/>
        </w:rPr>
        <w:t>Cu</w:t>
      </w:r>
      <w:r w:rsidRPr="007C7904">
        <w:rPr>
          <w:rFonts w:ascii="Times New Roman" w:hint="eastAsia"/>
          <w:b/>
          <w:bCs/>
          <w:color w:val="000000"/>
          <w:spacing w:val="-4"/>
        </w:rPr>
        <w:t>、</w:t>
      </w:r>
      <w:r w:rsidRPr="007C7904">
        <w:rPr>
          <w:rFonts w:ascii="Times New Roman" w:hint="eastAsia"/>
          <w:b/>
          <w:bCs/>
          <w:color w:val="000000"/>
          <w:spacing w:val="-4"/>
        </w:rPr>
        <w:t>Mg</w:t>
      </w:r>
      <w:r w:rsidRPr="007C7904">
        <w:rPr>
          <w:rFonts w:ascii="Times New Roman" w:hint="eastAsia"/>
          <w:b/>
          <w:bCs/>
          <w:color w:val="000000"/>
          <w:spacing w:val="-4"/>
        </w:rPr>
        <w:t>、</w:t>
      </w:r>
      <w:r w:rsidRPr="007C7904">
        <w:rPr>
          <w:rFonts w:ascii="Times New Roman" w:hint="eastAsia"/>
          <w:b/>
          <w:bCs/>
          <w:color w:val="000000"/>
          <w:spacing w:val="-4"/>
        </w:rPr>
        <w:t>Mn</w:t>
      </w:r>
      <w:r w:rsidRPr="007C7904">
        <w:rPr>
          <w:rFonts w:ascii="Times New Roman" w:hint="eastAsia"/>
          <w:b/>
          <w:bCs/>
          <w:color w:val="000000"/>
          <w:spacing w:val="-4"/>
        </w:rPr>
        <w:t>含量测定</w:t>
      </w:r>
      <w:r w:rsidRPr="007C7904">
        <w:rPr>
          <w:rFonts w:ascii="Times New Roman" w:hint="eastAsia"/>
          <w:b/>
          <w:bCs/>
          <w:color w:val="000000"/>
          <w:spacing w:val="-4"/>
        </w:rPr>
        <w:t>(</w:t>
      </w:r>
      <w:r w:rsidRPr="007C7904">
        <w:rPr>
          <w:rFonts w:ascii="Times New Roman" w:hint="eastAsia"/>
          <w:b/>
          <w:bCs/>
          <w:color w:val="000000"/>
          <w:spacing w:val="-4"/>
        </w:rPr>
        <w:t>国际比对</w:t>
      </w:r>
      <w:r w:rsidRPr="007C7904">
        <w:rPr>
          <w:rFonts w:ascii="Times New Roman" w:hint="eastAsia"/>
          <w:b/>
          <w:bCs/>
          <w:color w:val="000000"/>
          <w:spacing w:val="-4"/>
        </w:rPr>
        <w:t>)</w:t>
      </w:r>
      <w:r w:rsidR="005957BE">
        <w:rPr>
          <w:rFonts w:ascii="Times New Roman"/>
          <w:b/>
          <w:bCs/>
          <w:color w:val="000000"/>
          <w:spacing w:val="-4"/>
        </w:rPr>
        <w:t xml:space="preserve"> </w:t>
      </w:r>
    </w:p>
    <w:p w:rsidR="00860F5F" w:rsidRDefault="00860F5F" w:rsidP="00860F5F">
      <w:pPr>
        <w:snapToGrid w:val="0"/>
        <w:spacing w:line="200" w:lineRule="atLeast"/>
        <w:ind w:firstLineChars="202" w:firstLine="424"/>
      </w:pPr>
    </w:p>
    <w:p w:rsidR="00860F5F" w:rsidRPr="00866163" w:rsidRDefault="00860F5F" w:rsidP="00C005E0">
      <w:pPr>
        <w:snapToGrid w:val="0"/>
        <w:spacing w:line="360" w:lineRule="auto"/>
        <w:ind w:firstLineChars="202" w:firstLine="424"/>
        <w:rPr>
          <w:color w:val="000000"/>
        </w:rPr>
      </w:pPr>
      <w:r w:rsidRPr="00E5731A">
        <w:t>本次能力验证计划中，贵实验室的代码</w:t>
      </w:r>
      <w:r>
        <w:rPr>
          <w:rFonts w:hint="eastAsia"/>
        </w:rPr>
        <w:t>为</w:t>
      </w:r>
      <w:r w:rsidRPr="00E5731A">
        <w:rPr>
          <w:b/>
          <w:bCs/>
          <w:color w:val="000000"/>
          <w:sz w:val="24"/>
          <w:u w:val="single"/>
        </w:rPr>
        <w:t xml:space="preserve"> </w:t>
      </w:r>
      <w:r w:rsidR="007C7904" w:rsidRPr="007C7904">
        <w:rPr>
          <w:b/>
          <w:bCs/>
          <w:color w:val="000000"/>
          <w:sz w:val="24"/>
          <w:u w:val="single"/>
        </w:rPr>
        <w:t>NIL PT-2589-2-35</w:t>
      </w:r>
      <w:r>
        <w:rPr>
          <w:rFonts w:hint="eastAsia"/>
          <w:b/>
          <w:bCs/>
          <w:color w:val="000000"/>
          <w:sz w:val="24"/>
          <w:u w:val="single"/>
        </w:rPr>
        <w:t xml:space="preserve"> </w:t>
      </w:r>
      <w:r w:rsidRPr="00E5731A">
        <w:rPr>
          <w:b/>
          <w:bCs/>
          <w:color w:val="000000"/>
          <w:sz w:val="24"/>
        </w:rPr>
        <w:t>。</w:t>
      </w:r>
    </w:p>
    <w:p w:rsidR="00510E86" w:rsidRPr="009063F0" w:rsidRDefault="00510E86" w:rsidP="00510E86">
      <w:pPr>
        <w:snapToGrid w:val="0"/>
        <w:spacing w:line="360" w:lineRule="auto"/>
        <w:ind w:firstLineChars="202" w:firstLine="424"/>
      </w:pPr>
      <w:r w:rsidRPr="009063F0">
        <w:t>为保证能力验证计划的顺利进行，请认真阅读以下信息和要求：</w:t>
      </w:r>
    </w:p>
    <w:p w:rsidR="00860F5F" w:rsidRPr="00C34202" w:rsidRDefault="00860F5F" w:rsidP="00C005E0">
      <w:pPr>
        <w:numPr>
          <w:ilvl w:val="0"/>
          <w:numId w:val="3"/>
        </w:numPr>
        <w:snapToGrid w:val="0"/>
        <w:spacing w:before="50" w:line="360" w:lineRule="auto"/>
        <w:ind w:left="357" w:hanging="357"/>
        <w:rPr>
          <w:rFonts w:eastAsia="黑体"/>
          <w:b/>
          <w:color w:val="000000"/>
          <w:sz w:val="24"/>
        </w:rPr>
      </w:pPr>
      <w:r>
        <w:rPr>
          <w:rFonts w:eastAsia="黑体" w:hint="eastAsia"/>
          <w:b/>
          <w:color w:val="000000"/>
          <w:sz w:val="24"/>
        </w:rPr>
        <w:t>被测物品说明</w:t>
      </w:r>
    </w:p>
    <w:p w:rsidR="00860F5F" w:rsidRPr="000312D4" w:rsidRDefault="00860F5F" w:rsidP="00C005E0">
      <w:pPr>
        <w:snapToGrid w:val="0"/>
        <w:spacing w:before="50" w:line="360" w:lineRule="auto"/>
        <w:ind w:left="422" w:hangingChars="201" w:hanging="422"/>
        <w:rPr>
          <w:color w:val="000000"/>
        </w:rPr>
      </w:pPr>
      <w:r w:rsidRPr="00866163">
        <w:rPr>
          <w:rFonts w:hint="eastAsia"/>
          <w:color w:val="000000"/>
        </w:rPr>
        <w:t>1.1</w:t>
      </w:r>
      <w:r>
        <w:rPr>
          <w:rFonts w:hint="eastAsia"/>
          <w:color w:val="000000"/>
        </w:rPr>
        <w:t xml:space="preserve"> </w:t>
      </w:r>
      <w:r w:rsidRPr="00866163">
        <w:rPr>
          <w:rFonts w:hint="eastAsia"/>
          <w:color w:val="000000"/>
        </w:rPr>
        <w:t>本次能力验证共发出</w:t>
      </w:r>
      <w:r>
        <w:rPr>
          <w:rFonts w:hint="eastAsia"/>
          <w:color w:val="000000"/>
        </w:rPr>
        <w:t>1</w:t>
      </w:r>
      <w:r w:rsidRPr="00866163">
        <w:rPr>
          <w:rFonts w:hint="eastAsia"/>
          <w:color w:val="000000"/>
        </w:rPr>
        <w:t>个</w:t>
      </w:r>
      <w:r w:rsidR="00AB378F">
        <w:rPr>
          <w:rFonts w:hint="eastAsia"/>
          <w:color w:val="000000"/>
        </w:rPr>
        <w:t>铝合金</w:t>
      </w:r>
      <w:r w:rsidRPr="00866163">
        <w:rPr>
          <w:rFonts w:hint="eastAsia"/>
          <w:color w:val="000000"/>
        </w:rPr>
        <w:t>样品，编号为</w:t>
      </w:r>
      <w:r w:rsidR="007C7904" w:rsidRPr="007C7904">
        <w:rPr>
          <w:color w:val="000000"/>
          <w:sz w:val="24"/>
        </w:rPr>
        <w:t>104002122020040004</w:t>
      </w:r>
      <w:r w:rsidRPr="00866163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要求</w:t>
      </w:r>
      <w:r w:rsidRPr="00866163">
        <w:rPr>
          <w:rFonts w:hint="eastAsia"/>
          <w:color w:val="000000"/>
        </w:rPr>
        <w:t>测试</w:t>
      </w:r>
      <w:r>
        <w:rPr>
          <w:rFonts w:hint="eastAsia"/>
          <w:color w:val="000000"/>
        </w:rPr>
        <w:t>5</w:t>
      </w:r>
      <w:r w:rsidRPr="00866163">
        <w:rPr>
          <w:rFonts w:hint="eastAsia"/>
          <w:color w:val="000000"/>
        </w:rPr>
        <w:t>个</w:t>
      </w:r>
      <w:r>
        <w:rPr>
          <w:rFonts w:hint="eastAsia"/>
          <w:color w:val="000000"/>
        </w:rPr>
        <w:t>项目</w:t>
      </w:r>
      <w:r w:rsidRPr="00866163">
        <w:rPr>
          <w:rFonts w:hint="eastAsia"/>
          <w:color w:val="000000"/>
        </w:rPr>
        <w:t>，含量范围（</w:t>
      </w:r>
      <w:r w:rsidR="00F77E95">
        <w:rPr>
          <w:rFonts w:hint="eastAsia"/>
          <w:color w:val="000000"/>
        </w:rPr>
        <w:t>%</w:t>
      </w:r>
      <w:r w:rsidRPr="000312D4">
        <w:rPr>
          <w:rFonts w:hint="eastAsia"/>
          <w:color w:val="000000"/>
        </w:rPr>
        <w:t>）如下：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1867"/>
        <w:gridCol w:w="1867"/>
        <w:gridCol w:w="1867"/>
        <w:gridCol w:w="1867"/>
      </w:tblGrid>
      <w:tr w:rsidR="00860F5F" w:rsidRPr="00FF426B" w:rsidTr="009A4DD3">
        <w:trPr>
          <w:cantSplit/>
          <w:trHeight w:val="362"/>
          <w:jc w:val="center"/>
        </w:trPr>
        <w:tc>
          <w:tcPr>
            <w:tcW w:w="1867" w:type="dxa"/>
            <w:vAlign w:val="center"/>
          </w:tcPr>
          <w:p w:rsidR="00860F5F" w:rsidRPr="00FF426B" w:rsidRDefault="00860F5F" w:rsidP="00C005E0">
            <w:pPr>
              <w:snapToGrid w:val="0"/>
              <w:spacing w:before="50" w:line="360" w:lineRule="auto"/>
              <w:jc w:val="center"/>
              <w:rPr>
                <w:rFonts w:eastAsia="黑体"/>
                <w:b/>
                <w:color w:val="000000"/>
              </w:rPr>
            </w:pPr>
            <w:r w:rsidRPr="00FF426B">
              <w:rPr>
                <w:b/>
                <w:noProof/>
                <w:color w:val="000000"/>
                <w:sz w:val="24"/>
              </w:rPr>
              <w:t>Si</w:t>
            </w:r>
            <w:r w:rsidRPr="00FF426B">
              <w:rPr>
                <w:b/>
                <w:color w:val="000000"/>
              </w:rPr>
              <w:t>（</w:t>
            </w:r>
            <w:r w:rsidRPr="00FF426B">
              <w:rPr>
                <w:b/>
                <w:color w:val="000000"/>
              </w:rPr>
              <w:t>%</w:t>
            </w:r>
            <w:r w:rsidRPr="00FF426B">
              <w:rPr>
                <w:b/>
                <w:color w:val="000000"/>
              </w:rPr>
              <w:t>）</w:t>
            </w:r>
          </w:p>
        </w:tc>
        <w:tc>
          <w:tcPr>
            <w:tcW w:w="1867" w:type="dxa"/>
          </w:tcPr>
          <w:p w:rsidR="00860F5F" w:rsidRPr="00FF426B" w:rsidRDefault="00860F5F" w:rsidP="00C005E0">
            <w:pPr>
              <w:snapToGrid w:val="0"/>
              <w:spacing w:before="50" w:line="360" w:lineRule="auto"/>
              <w:jc w:val="center"/>
              <w:rPr>
                <w:b/>
                <w:color w:val="000000"/>
              </w:rPr>
            </w:pPr>
            <w:r w:rsidRPr="00FF426B">
              <w:rPr>
                <w:b/>
                <w:noProof/>
                <w:color w:val="000000"/>
                <w:sz w:val="24"/>
              </w:rPr>
              <w:t>Fe</w:t>
            </w:r>
            <w:r w:rsidRPr="00FF426B">
              <w:rPr>
                <w:b/>
                <w:color w:val="000000"/>
              </w:rPr>
              <w:t>（</w:t>
            </w:r>
            <w:r w:rsidRPr="00FF426B">
              <w:rPr>
                <w:b/>
                <w:color w:val="000000"/>
              </w:rPr>
              <w:t>%</w:t>
            </w:r>
            <w:r w:rsidRPr="00FF426B">
              <w:rPr>
                <w:b/>
                <w:color w:val="000000"/>
              </w:rPr>
              <w:t>）</w:t>
            </w:r>
          </w:p>
        </w:tc>
        <w:tc>
          <w:tcPr>
            <w:tcW w:w="1867" w:type="dxa"/>
            <w:vAlign w:val="center"/>
          </w:tcPr>
          <w:p w:rsidR="00860F5F" w:rsidRPr="00FF426B" w:rsidRDefault="00860F5F" w:rsidP="00C005E0">
            <w:pPr>
              <w:snapToGrid w:val="0"/>
              <w:spacing w:before="50" w:line="360" w:lineRule="auto"/>
              <w:jc w:val="center"/>
              <w:rPr>
                <w:rFonts w:eastAsia="黑体"/>
                <w:b/>
                <w:color w:val="000000"/>
              </w:rPr>
            </w:pPr>
            <w:r w:rsidRPr="00FF426B">
              <w:rPr>
                <w:b/>
                <w:noProof/>
                <w:color w:val="000000"/>
                <w:sz w:val="24"/>
              </w:rPr>
              <w:t>Cu</w:t>
            </w:r>
            <w:r w:rsidRPr="00FF426B">
              <w:rPr>
                <w:b/>
                <w:color w:val="000000"/>
              </w:rPr>
              <w:t>（</w:t>
            </w:r>
            <w:r w:rsidRPr="00FF426B">
              <w:rPr>
                <w:b/>
                <w:color w:val="000000"/>
              </w:rPr>
              <w:t>%</w:t>
            </w:r>
            <w:r w:rsidRPr="00FF426B">
              <w:rPr>
                <w:b/>
                <w:color w:val="000000"/>
              </w:rPr>
              <w:t>）</w:t>
            </w:r>
          </w:p>
        </w:tc>
        <w:tc>
          <w:tcPr>
            <w:tcW w:w="1867" w:type="dxa"/>
          </w:tcPr>
          <w:p w:rsidR="00860F5F" w:rsidRPr="00FF426B" w:rsidRDefault="00860F5F" w:rsidP="00C005E0">
            <w:pPr>
              <w:snapToGrid w:val="0"/>
              <w:spacing w:before="50" w:line="360" w:lineRule="auto"/>
              <w:jc w:val="center"/>
              <w:rPr>
                <w:b/>
                <w:color w:val="000000"/>
              </w:rPr>
            </w:pPr>
            <w:r w:rsidRPr="00FF426B">
              <w:rPr>
                <w:b/>
                <w:noProof/>
                <w:color w:val="000000"/>
                <w:sz w:val="24"/>
              </w:rPr>
              <w:t>Mg</w:t>
            </w:r>
            <w:r w:rsidRPr="00FF426B">
              <w:rPr>
                <w:b/>
                <w:color w:val="000000"/>
              </w:rPr>
              <w:t>（</w:t>
            </w:r>
            <w:r w:rsidRPr="00FF426B">
              <w:rPr>
                <w:b/>
                <w:color w:val="000000"/>
              </w:rPr>
              <w:t>%</w:t>
            </w:r>
            <w:r w:rsidRPr="00FF426B">
              <w:rPr>
                <w:b/>
                <w:color w:val="000000"/>
              </w:rPr>
              <w:t>）</w:t>
            </w:r>
          </w:p>
        </w:tc>
        <w:tc>
          <w:tcPr>
            <w:tcW w:w="1867" w:type="dxa"/>
          </w:tcPr>
          <w:p w:rsidR="00860F5F" w:rsidRPr="00FF426B" w:rsidRDefault="00860F5F" w:rsidP="00C005E0">
            <w:pPr>
              <w:snapToGrid w:val="0"/>
              <w:spacing w:before="50" w:line="360" w:lineRule="auto"/>
              <w:jc w:val="center"/>
              <w:rPr>
                <w:b/>
                <w:color w:val="000000"/>
              </w:rPr>
            </w:pPr>
            <w:r w:rsidRPr="00FF426B">
              <w:rPr>
                <w:b/>
                <w:noProof/>
                <w:color w:val="000000"/>
                <w:sz w:val="24"/>
              </w:rPr>
              <w:t>Mn</w:t>
            </w:r>
            <w:r w:rsidRPr="00FF426B">
              <w:rPr>
                <w:b/>
                <w:color w:val="000000"/>
              </w:rPr>
              <w:t>（</w:t>
            </w:r>
            <w:r w:rsidRPr="00FF426B">
              <w:rPr>
                <w:b/>
                <w:color w:val="000000"/>
              </w:rPr>
              <w:t>%</w:t>
            </w:r>
            <w:r w:rsidRPr="00FF426B">
              <w:rPr>
                <w:b/>
                <w:color w:val="000000"/>
              </w:rPr>
              <w:t>）</w:t>
            </w:r>
          </w:p>
        </w:tc>
      </w:tr>
      <w:tr w:rsidR="00860F5F" w:rsidRPr="000312D4" w:rsidTr="009A4DD3">
        <w:trPr>
          <w:cantSplit/>
          <w:trHeight w:val="362"/>
          <w:jc w:val="center"/>
        </w:trPr>
        <w:tc>
          <w:tcPr>
            <w:tcW w:w="1867" w:type="dxa"/>
          </w:tcPr>
          <w:p w:rsidR="00860F5F" w:rsidRPr="000312D4" w:rsidRDefault="003869B8" w:rsidP="00F77D78">
            <w:pPr>
              <w:spacing w:before="50" w:line="360" w:lineRule="auto"/>
              <w:jc w:val="center"/>
              <w:rPr>
                <w:color w:val="000000"/>
              </w:rPr>
            </w:pPr>
            <w:r w:rsidRPr="00D00848">
              <w:rPr>
                <w:szCs w:val="21"/>
              </w:rPr>
              <w:t>0.</w:t>
            </w:r>
            <w:r w:rsidR="00F77D78">
              <w:rPr>
                <w:rFonts w:hint="eastAsia"/>
                <w:szCs w:val="21"/>
              </w:rPr>
              <w:t>5</w:t>
            </w:r>
            <w:r w:rsidRPr="00D00848">
              <w:rPr>
                <w:szCs w:val="21"/>
              </w:rPr>
              <w:t>～</w:t>
            </w:r>
            <w:r w:rsidR="00F77D78">
              <w:rPr>
                <w:rFonts w:hint="eastAsia"/>
                <w:szCs w:val="21"/>
              </w:rPr>
              <w:t>1.5</w:t>
            </w:r>
          </w:p>
        </w:tc>
        <w:tc>
          <w:tcPr>
            <w:tcW w:w="1867" w:type="dxa"/>
          </w:tcPr>
          <w:p w:rsidR="00860F5F" w:rsidRPr="000312D4" w:rsidRDefault="003869B8" w:rsidP="00C005E0">
            <w:pPr>
              <w:spacing w:before="50" w:line="360" w:lineRule="auto"/>
              <w:jc w:val="center"/>
              <w:rPr>
                <w:color w:val="000000"/>
              </w:rPr>
            </w:pPr>
            <w:r w:rsidRPr="00D00848">
              <w:rPr>
                <w:noProof/>
                <w:szCs w:val="21"/>
              </w:rPr>
              <w:t>0</w:t>
            </w:r>
            <w:r w:rsidRPr="00D00848">
              <w:rPr>
                <w:rFonts w:hint="eastAsia"/>
                <w:noProof/>
                <w:szCs w:val="21"/>
              </w:rPr>
              <w:t>.1</w:t>
            </w:r>
            <w:r w:rsidRPr="00D00848">
              <w:rPr>
                <w:szCs w:val="21"/>
              </w:rPr>
              <w:t>～</w:t>
            </w:r>
            <w:r w:rsidRPr="00D00848">
              <w:rPr>
                <w:rFonts w:hint="eastAsia"/>
                <w:szCs w:val="21"/>
              </w:rPr>
              <w:t>0.5</w:t>
            </w:r>
          </w:p>
        </w:tc>
        <w:tc>
          <w:tcPr>
            <w:tcW w:w="1867" w:type="dxa"/>
          </w:tcPr>
          <w:p w:rsidR="00860F5F" w:rsidRPr="000312D4" w:rsidRDefault="003869B8" w:rsidP="00F77D78">
            <w:pPr>
              <w:spacing w:before="50" w:line="360" w:lineRule="auto"/>
              <w:jc w:val="center"/>
              <w:rPr>
                <w:color w:val="000000"/>
              </w:rPr>
            </w:pPr>
            <w:r w:rsidRPr="00D00848">
              <w:rPr>
                <w:rFonts w:hint="eastAsia"/>
                <w:szCs w:val="21"/>
              </w:rPr>
              <w:t>0.</w:t>
            </w:r>
            <w:r>
              <w:rPr>
                <w:rFonts w:hint="eastAsia"/>
                <w:szCs w:val="21"/>
              </w:rPr>
              <w:t>0</w:t>
            </w:r>
            <w:r w:rsidR="00F77D78">
              <w:rPr>
                <w:rFonts w:hint="eastAsia"/>
                <w:szCs w:val="21"/>
              </w:rPr>
              <w:t>1</w:t>
            </w:r>
            <w:r w:rsidRPr="00D00848">
              <w:rPr>
                <w:szCs w:val="21"/>
              </w:rPr>
              <w:t>～</w:t>
            </w:r>
            <w:r w:rsidRPr="00D00848">
              <w:rPr>
                <w:rFonts w:hint="eastAsia"/>
                <w:szCs w:val="21"/>
              </w:rPr>
              <w:t>0.</w:t>
            </w:r>
            <w:r w:rsidR="00F77D78">
              <w:rPr>
                <w:rFonts w:hint="eastAsia"/>
                <w:szCs w:val="21"/>
              </w:rPr>
              <w:t>07</w:t>
            </w:r>
          </w:p>
        </w:tc>
        <w:tc>
          <w:tcPr>
            <w:tcW w:w="1867" w:type="dxa"/>
          </w:tcPr>
          <w:p w:rsidR="00860F5F" w:rsidRPr="000312D4" w:rsidRDefault="003869B8" w:rsidP="00F77D78">
            <w:pPr>
              <w:spacing w:before="50" w:line="360" w:lineRule="auto"/>
              <w:jc w:val="center"/>
              <w:rPr>
                <w:color w:val="000000"/>
              </w:rPr>
            </w:pPr>
            <w:r w:rsidRPr="00D00848">
              <w:rPr>
                <w:rFonts w:hint="eastAsia"/>
                <w:noProof/>
                <w:szCs w:val="21"/>
              </w:rPr>
              <w:t>0.</w:t>
            </w:r>
            <w:r w:rsidR="00F77D78">
              <w:rPr>
                <w:rFonts w:hint="eastAsia"/>
                <w:noProof/>
                <w:szCs w:val="21"/>
              </w:rPr>
              <w:t>5</w:t>
            </w:r>
            <w:r w:rsidRPr="00D00848">
              <w:rPr>
                <w:szCs w:val="21"/>
              </w:rPr>
              <w:t>～</w:t>
            </w:r>
            <w:r w:rsidR="00F77D78">
              <w:rPr>
                <w:rFonts w:hint="eastAsia"/>
                <w:szCs w:val="21"/>
              </w:rPr>
              <w:t>2.0</w:t>
            </w:r>
          </w:p>
        </w:tc>
        <w:tc>
          <w:tcPr>
            <w:tcW w:w="1867" w:type="dxa"/>
          </w:tcPr>
          <w:p w:rsidR="00860F5F" w:rsidRPr="000312D4" w:rsidRDefault="00EF6501" w:rsidP="00EF6501">
            <w:pPr>
              <w:spacing w:before="50" w:line="360" w:lineRule="auto"/>
              <w:jc w:val="center"/>
              <w:rPr>
                <w:color w:val="000000"/>
              </w:rPr>
            </w:pPr>
            <w:r w:rsidRPr="00D00848">
              <w:rPr>
                <w:noProof/>
                <w:szCs w:val="21"/>
              </w:rPr>
              <w:t>0.</w:t>
            </w:r>
            <w:r>
              <w:rPr>
                <w:rFonts w:hint="eastAsia"/>
                <w:noProof/>
                <w:szCs w:val="21"/>
              </w:rPr>
              <w:t>5</w:t>
            </w:r>
            <w:r w:rsidRPr="00D00848">
              <w:rPr>
                <w:szCs w:val="21"/>
              </w:rPr>
              <w:t>～</w:t>
            </w:r>
            <w:r>
              <w:rPr>
                <w:rFonts w:hint="eastAsia"/>
                <w:szCs w:val="21"/>
              </w:rPr>
              <w:t>2.0</w:t>
            </w:r>
          </w:p>
        </w:tc>
      </w:tr>
    </w:tbl>
    <w:p w:rsidR="00860F5F" w:rsidRPr="000312D4" w:rsidRDefault="00860F5F" w:rsidP="00C005E0">
      <w:pPr>
        <w:snapToGrid w:val="0"/>
        <w:spacing w:before="50" w:line="360" w:lineRule="auto"/>
        <w:ind w:left="422" w:hangingChars="201" w:hanging="422"/>
        <w:rPr>
          <w:color w:val="000000"/>
        </w:rPr>
      </w:pPr>
      <w:r w:rsidRPr="000312D4">
        <w:rPr>
          <w:rFonts w:hint="eastAsia"/>
          <w:color w:val="000000"/>
        </w:rPr>
        <w:t xml:space="preserve">1.2 </w:t>
      </w:r>
      <w:r w:rsidR="00E85CAB">
        <w:rPr>
          <w:rFonts w:hint="eastAsia"/>
          <w:color w:val="000000"/>
        </w:rPr>
        <w:t>样品为块状或屑状，</w:t>
      </w:r>
      <w:r w:rsidRPr="000312D4">
        <w:rPr>
          <w:rFonts w:hint="eastAsia"/>
          <w:color w:val="000000"/>
        </w:rPr>
        <w:t>块状样品（</w:t>
      </w:r>
      <w:r w:rsidR="00E4292C" w:rsidRPr="000312D4">
        <w:rPr>
          <w:rFonts w:hint="eastAsia"/>
          <w:color w:val="000000"/>
          <w:szCs w:val="21"/>
        </w:rPr>
        <w:t>Ф</w:t>
      </w:r>
      <w:r w:rsidR="00EF6501">
        <w:rPr>
          <w:rFonts w:hint="eastAsia"/>
          <w:color w:val="000000"/>
          <w:szCs w:val="21"/>
        </w:rPr>
        <w:t>38</w:t>
      </w:r>
      <w:r w:rsidR="00E4292C" w:rsidRPr="000312D4">
        <w:rPr>
          <w:rFonts w:hint="eastAsia"/>
          <w:color w:val="000000"/>
          <w:szCs w:val="21"/>
        </w:rPr>
        <w:t>×</w:t>
      </w:r>
      <w:r w:rsidR="00EF6501">
        <w:rPr>
          <w:rFonts w:hint="eastAsia"/>
          <w:color w:val="000000"/>
          <w:szCs w:val="21"/>
        </w:rPr>
        <w:t>35</w:t>
      </w:r>
      <w:r w:rsidR="00E4292C" w:rsidRPr="000312D4">
        <w:rPr>
          <w:rFonts w:hint="eastAsia"/>
          <w:color w:val="000000"/>
          <w:szCs w:val="21"/>
        </w:rPr>
        <w:t>mm</w:t>
      </w:r>
      <w:r w:rsidRPr="000312D4">
        <w:rPr>
          <w:rFonts w:hint="eastAsia"/>
          <w:color w:val="000000"/>
        </w:rPr>
        <w:t>）用塑料盒包装，屑状样品（约</w:t>
      </w:r>
      <w:r w:rsidRPr="000312D4">
        <w:rPr>
          <w:rFonts w:hint="eastAsia"/>
          <w:color w:val="000000"/>
        </w:rPr>
        <w:t>15</w:t>
      </w:r>
      <w:r w:rsidR="004D62FA">
        <w:rPr>
          <w:rFonts w:hint="eastAsia"/>
          <w:color w:val="000000"/>
        </w:rPr>
        <w:t xml:space="preserve"> </w:t>
      </w:r>
      <w:r w:rsidRPr="000312D4">
        <w:rPr>
          <w:rFonts w:hint="eastAsia"/>
          <w:color w:val="000000"/>
        </w:rPr>
        <w:t>g</w:t>
      </w:r>
      <w:r w:rsidRPr="000312D4">
        <w:rPr>
          <w:rFonts w:hint="eastAsia"/>
          <w:color w:val="000000"/>
        </w:rPr>
        <w:t>）用玻璃瓶和塑料盒包装。</w:t>
      </w:r>
      <w:r w:rsidR="007C7904" w:rsidRPr="007C7904">
        <w:rPr>
          <w:rFonts w:hint="eastAsia"/>
          <w:color w:val="000000"/>
        </w:rPr>
        <w:t>2021</w:t>
      </w:r>
      <w:r w:rsidR="007C7904" w:rsidRPr="007C7904">
        <w:rPr>
          <w:rFonts w:hint="eastAsia"/>
          <w:color w:val="000000"/>
        </w:rPr>
        <w:t>年</w:t>
      </w:r>
      <w:r w:rsidR="007C7904" w:rsidRPr="007C7904">
        <w:rPr>
          <w:rFonts w:hint="eastAsia"/>
          <w:color w:val="000000"/>
        </w:rPr>
        <w:t>08</w:t>
      </w:r>
      <w:r w:rsidR="007C7904" w:rsidRPr="007C7904">
        <w:rPr>
          <w:rFonts w:hint="eastAsia"/>
          <w:color w:val="000000"/>
        </w:rPr>
        <w:t>月</w:t>
      </w:r>
      <w:r w:rsidR="007C7904" w:rsidRPr="007C7904">
        <w:rPr>
          <w:rFonts w:hint="eastAsia"/>
          <w:color w:val="000000"/>
        </w:rPr>
        <w:t>19</w:t>
      </w:r>
      <w:r w:rsidR="007C7904" w:rsidRPr="007C7904">
        <w:rPr>
          <w:rFonts w:hint="eastAsia"/>
          <w:color w:val="000000"/>
        </w:rPr>
        <w:t>日</w:t>
      </w:r>
      <w:r w:rsidR="007C7904" w:rsidRPr="007C7904">
        <w:rPr>
          <w:rFonts w:hint="eastAsia"/>
          <w:color w:val="000000"/>
        </w:rPr>
        <w:t xml:space="preserve"> </w:t>
      </w:r>
      <w:r w:rsidRPr="000312D4">
        <w:rPr>
          <w:rFonts w:hint="eastAsia"/>
          <w:color w:val="000000"/>
        </w:rPr>
        <w:t>通过快递发出。</w:t>
      </w:r>
      <w:r w:rsidRPr="000312D4">
        <w:rPr>
          <w:rFonts w:hint="eastAsia"/>
          <w:b/>
          <w:color w:val="000000"/>
        </w:rPr>
        <w:t>(</w:t>
      </w:r>
      <w:r w:rsidRPr="000312D4">
        <w:rPr>
          <w:rFonts w:hint="eastAsia"/>
          <w:b/>
          <w:color w:val="000000"/>
        </w:rPr>
        <w:t>注：</w:t>
      </w:r>
      <w:r w:rsidR="00E85CAB">
        <w:rPr>
          <w:rFonts w:hint="eastAsia"/>
          <w:b/>
          <w:color w:val="000000"/>
        </w:rPr>
        <w:t>块状</w:t>
      </w:r>
      <w:r w:rsidRPr="000312D4">
        <w:rPr>
          <w:rFonts w:hint="eastAsia"/>
          <w:b/>
          <w:color w:val="000000"/>
        </w:rPr>
        <w:t>样品要求消耗不超过</w:t>
      </w:r>
      <w:r w:rsidRPr="000312D4">
        <w:rPr>
          <w:rFonts w:hint="eastAsia"/>
          <w:b/>
          <w:color w:val="000000"/>
        </w:rPr>
        <w:t>2mm</w:t>
      </w:r>
      <w:r w:rsidRPr="000312D4">
        <w:rPr>
          <w:rFonts w:hint="eastAsia"/>
          <w:b/>
          <w:color w:val="000000"/>
        </w:rPr>
        <w:t>，实验方不得私自取样，各实验室应于试验完毕后</w:t>
      </w:r>
      <w:r w:rsidR="00E85CAB">
        <w:rPr>
          <w:rFonts w:hint="eastAsia"/>
          <w:b/>
          <w:color w:val="000000"/>
        </w:rPr>
        <w:t>将块状样品与《能力验证试验结果报告表》一同</w:t>
      </w:r>
      <w:r w:rsidRPr="000312D4">
        <w:rPr>
          <w:rFonts w:hint="eastAsia"/>
          <w:b/>
          <w:color w:val="000000"/>
        </w:rPr>
        <w:t>寄回中实国金</w:t>
      </w:r>
      <w:r w:rsidR="00C214D6">
        <w:rPr>
          <w:rFonts w:hint="eastAsia"/>
          <w:b/>
          <w:color w:val="000000"/>
        </w:rPr>
        <w:t>。若私自取样，实验室需赔偿样品费</w:t>
      </w:r>
      <w:r w:rsidR="00C214D6">
        <w:rPr>
          <w:rFonts w:hint="eastAsia"/>
          <w:b/>
          <w:color w:val="000000"/>
        </w:rPr>
        <w:t>1000</w:t>
      </w:r>
      <w:r w:rsidR="00C214D6">
        <w:rPr>
          <w:rFonts w:hint="eastAsia"/>
          <w:b/>
          <w:color w:val="000000"/>
        </w:rPr>
        <w:t>元</w:t>
      </w:r>
      <w:r w:rsidRPr="000312D4">
        <w:rPr>
          <w:rFonts w:hint="eastAsia"/>
          <w:b/>
          <w:color w:val="000000"/>
        </w:rPr>
        <w:t>。</w:t>
      </w:r>
      <w:r w:rsidRPr="000312D4">
        <w:rPr>
          <w:rFonts w:hint="eastAsia"/>
          <w:b/>
          <w:color w:val="000000"/>
        </w:rPr>
        <w:t>)</w:t>
      </w:r>
    </w:p>
    <w:p w:rsidR="00C005E0" w:rsidRPr="009B1B45" w:rsidRDefault="00C005E0" w:rsidP="00C005E0">
      <w:pPr>
        <w:autoSpaceDE w:val="0"/>
        <w:autoSpaceDN w:val="0"/>
        <w:adjustRightInd w:val="0"/>
        <w:spacing w:line="360" w:lineRule="auto"/>
        <w:ind w:left="420" w:hangingChars="200" w:hanging="420"/>
        <w:jc w:val="left"/>
        <w:rPr>
          <w:color w:val="000000"/>
        </w:rPr>
      </w:pPr>
      <w:r>
        <w:rPr>
          <w:rFonts w:hint="eastAsia"/>
          <w:color w:val="000000"/>
        </w:rPr>
        <w:t xml:space="preserve">1.3 </w:t>
      </w:r>
      <w:r w:rsidRPr="00F72EA7">
        <w:rPr>
          <w:color w:val="000000"/>
        </w:rPr>
        <w:t>各实验室在收到</w:t>
      </w:r>
      <w:r w:rsidRPr="00F72EA7">
        <w:rPr>
          <w:rFonts w:hint="eastAsia"/>
          <w:color w:val="000000"/>
        </w:rPr>
        <w:t>样</w:t>
      </w:r>
      <w:r w:rsidRPr="00F72EA7">
        <w:rPr>
          <w:color w:val="000000"/>
        </w:rPr>
        <w:t>品时，应首先对</w:t>
      </w:r>
      <w:r w:rsidRPr="00F72EA7">
        <w:rPr>
          <w:rFonts w:hint="eastAsia"/>
          <w:color w:val="000000"/>
        </w:rPr>
        <w:t>样</w:t>
      </w:r>
      <w:r w:rsidRPr="00F72EA7">
        <w:rPr>
          <w:color w:val="000000"/>
        </w:rPr>
        <w:t>品是否完好进行确认</w:t>
      </w:r>
      <w:r>
        <w:rPr>
          <w:rFonts w:hint="eastAsia"/>
          <w:color w:val="000000"/>
        </w:rPr>
        <w:t>，并</w:t>
      </w:r>
      <w:r>
        <w:rPr>
          <w:rFonts w:ascii="宋体" w:cs="宋体" w:hint="eastAsia"/>
          <w:kern w:val="0"/>
          <w:szCs w:val="21"/>
        </w:rPr>
        <w:t>登</w:t>
      </w:r>
      <w:r w:rsidRPr="003E21DF">
        <w:rPr>
          <w:rFonts w:ascii="宋体" w:cs="宋体" w:hint="eastAsia"/>
          <w:kern w:val="0"/>
          <w:szCs w:val="21"/>
        </w:rPr>
        <w:t>录</w:t>
      </w:r>
      <w:bookmarkStart w:id="1" w:name="OLE_LINK1"/>
      <w:bookmarkStart w:id="2" w:name="OLE_LINK2"/>
      <w:bookmarkStart w:id="3" w:name="OLE_LINK3"/>
      <w:bookmarkStart w:id="4" w:name="OLE_LINK4"/>
      <w:r>
        <w:rPr>
          <w:b/>
          <w:szCs w:val="21"/>
        </w:rPr>
        <w:fldChar w:fldCharType="begin"/>
      </w:r>
      <w:r>
        <w:rPr>
          <w:b/>
          <w:szCs w:val="21"/>
        </w:rPr>
        <w:instrText xml:space="preserve"> HYPERLINK "</w:instrText>
      </w:r>
      <w:r w:rsidRPr="00722C81">
        <w:rPr>
          <w:b/>
          <w:szCs w:val="21"/>
        </w:rPr>
        <w:instrText>http://shop.cupt.org.cn</w:instrText>
      </w:r>
      <w:r>
        <w:rPr>
          <w:b/>
          <w:szCs w:val="21"/>
        </w:rPr>
        <w:instrText xml:space="preserve">" </w:instrText>
      </w:r>
      <w:r>
        <w:rPr>
          <w:b/>
          <w:szCs w:val="21"/>
        </w:rPr>
        <w:fldChar w:fldCharType="separate"/>
      </w:r>
      <w:r w:rsidRPr="00FC50F0">
        <w:rPr>
          <w:rStyle w:val="a9"/>
          <w:b/>
          <w:szCs w:val="21"/>
        </w:rPr>
        <w:t>http://shop.cupt.org.cn</w:t>
      </w:r>
      <w:bookmarkEnd w:id="1"/>
      <w:bookmarkEnd w:id="2"/>
      <w:bookmarkEnd w:id="3"/>
      <w:bookmarkEnd w:id="4"/>
      <w:r>
        <w:rPr>
          <w:b/>
          <w:szCs w:val="21"/>
        </w:rPr>
        <w:fldChar w:fldCharType="end"/>
      </w:r>
      <w:r>
        <w:rPr>
          <w:rFonts w:hint="eastAsia"/>
          <w:b/>
          <w:szCs w:val="21"/>
        </w:rPr>
        <w:t>，</w:t>
      </w:r>
      <w:r>
        <w:rPr>
          <w:rFonts w:hint="eastAsia"/>
        </w:rPr>
        <w:t>右侧【数据填报】栏目，</w:t>
      </w:r>
      <w:r w:rsidRPr="003D36B2">
        <w:rPr>
          <w:rFonts w:hint="eastAsia"/>
        </w:rPr>
        <w:t>确认接收样品是否完好</w:t>
      </w:r>
      <w:r>
        <w:rPr>
          <w:rFonts w:hint="eastAsia"/>
        </w:rPr>
        <w:t>；若发现样品出现问题，请及时与中实国金联系</w:t>
      </w:r>
      <w:r w:rsidRPr="003D36B2">
        <w:rPr>
          <w:rFonts w:hint="eastAsia"/>
        </w:rPr>
        <w:t>。</w:t>
      </w:r>
    </w:p>
    <w:p w:rsidR="00C005E0" w:rsidRPr="00273FB8" w:rsidRDefault="00C005E0" w:rsidP="00C005E0">
      <w:pPr>
        <w:snapToGrid w:val="0"/>
        <w:spacing w:before="50" w:line="360" w:lineRule="auto"/>
        <w:rPr>
          <w:rFonts w:eastAsia="黑体"/>
          <w:b/>
          <w:color w:val="000000"/>
          <w:sz w:val="24"/>
        </w:rPr>
      </w:pPr>
      <w:r w:rsidRPr="00273FB8">
        <w:rPr>
          <w:rFonts w:eastAsia="黑体" w:hint="eastAsia"/>
          <w:b/>
          <w:color w:val="000000"/>
          <w:sz w:val="24"/>
        </w:rPr>
        <w:t>2</w:t>
      </w:r>
      <w:r w:rsidRPr="00273FB8">
        <w:rPr>
          <w:rFonts w:eastAsia="黑体" w:hint="eastAsia"/>
          <w:b/>
          <w:color w:val="000000"/>
          <w:sz w:val="24"/>
        </w:rPr>
        <w:t>．检测要求</w:t>
      </w:r>
    </w:p>
    <w:p w:rsidR="00C005E0" w:rsidRDefault="00C005E0" w:rsidP="00C005E0">
      <w:pPr>
        <w:snapToGrid w:val="0"/>
        <w:spacing w:before="50" w:line="360" w:lineRule="auto"/>
        <w:ind w:left="315" w:hangingChars="150" w:hanging="315"/>
      </w:pPr>
      <w:r>
        <w:rPr>
          <w:rFonts w:hint="eastAsia"/>
        </w:rPr>
        <w:t>2.1</w:t>
      </w:r>
      <w:r w:rsidRPr="00F16881">
        <w:rPr>
          <w:rFonts w:hint="eastAsia"/>
        </w:rPr>
        <w:t>每个项目在重复性条件下平行测试</w:t>
      </w:r>
      <w:r w:rsidRPr="00F16881">
        <w:rPr>
          <w:rFonts w:hint="eastAsia"/>
        </w:rPr>
        <w:t>2</w:t>
      </w:r>
      <w:r w:rsidRPr="00F16881">
        <w:rPr>
          <w:rFonts w:hint="eastAsia"/>
        </w:rPr>
        <w:t>次。</w:t>
      </w:r>
    </w:p>
    <w:p w:rsidR="00C005E0" w:rsidRDefault="00C005E0" w:rsidP="00C005E0">
      <w:pPr>
        <w:snapToGrid w:val="0"/>
        <w:spacing w:before="50" w:line="360" w:lineRule="auto"/>
        <w:ind w:left="315" w:hangingChars="150" w:hanging="315"/>
        <w:rPr>
          <w:rFonts w:hAnsi="宋体"/>
          <w:color w:val="000000"/>
        </w:rPr>
      </w:pPr>
      <w:r>
        <w:rPr>
          <w:rFonts w:hint="eastAsia"/>
        </w:rPr>
        <w:t>2.2</w:t>
      </w:r>
      <w:r w:rsidRPr="00DB6F00">
        <w:rPr>
          <w:rFonts w:hint="eastAsia"/>
        </w:rPr>
        <w:t>要求各实验室</w:t>
      </w:r>
      <w:r w:rsidRPr="00DB6F00">
        <w:t>采用对外提供正式报告所采用的方法</w:t>
      </w:r>
      <w:r w:rsidRPr="00DB6F00">
        <w:rPr>
          <w:rFonts w:hint="eastAsia"/>
        </w:rPr>
        <w:t>检测样品中</w:t>
      </w:r>
      <w:r w:rsidRPr="00E97A09">
        <w:rPr>
          <w:rFonts w:hint="eastAsia"/>
          <w:sz w:val="24"/>
        </w:rPr>
        <w:t>Si</w:t>
      </w:r>
      <w:r w:rsidRPr="00E97A09">
        <w:rPr>
          <w:rFonts w:hint="eastAsia"/>
          <w:sz w:val="24"/>
        </w:rPr>
        <w:t>、</w:t>
      </w:r>
      <w:r w:rsidRPr="00E97A09">
        <w:rPr>
          <w:rFonts w:hint="eastAsia"/>
          <w:sz w:val="24"/>
        </w:rPr>
        <w:t>Fe</w:t>
      </w:r>
      <w:r w:rsidRPr="00E97A09">
        <w:rPr>
          <w:rFonts w:hint="eastAsia"/>
          <w:sz w:val="24"/>
        </w:rPr>
        <w:t>、</w:t>
      </w:r>
      <w:r w:rsidRPr="00E97A09">
        <w:rPr>
          <w:rFonts w:hint="eastAsia"/>
          <w:sz w:val="24"/>
        </w:rPr>
        <w:t>Cu</w:t>
      </w:r>
      <w:r w:rsidRPr="00E97A09">
        <w:rPr>
          <w:rFonts w:hint="eastAsia"/>
          <w:sz w:val="24"/>
        </w:rPr>
        <w:t>、</w:t>
      </w:r>
      <w:r w:rsidRPr="00E97A09">
        <w:rPr>
          <w:rFonts w:hint="eastAsia"/>
          <w:sz w:val="24"/>
        </w:rPr>
        <w:t>Mg</w:t>
      </w:r>
      <w:r>
        <w:rPr>
          <w:rFonts w:hint="eastAsia"/>
          <w:sz w:val="24"/>
        </w:rPr>
        <w:t>和</w:t>
      </w:r>
      <w:r w:rsidRPr="00E97A09">
        <w:rPr>
          <w:rFonts w:hint="eastAsia"/>
          <w:sz w:val="24"/>
        </w:rPr>
        <w:t>Mn</w:t>
      </w:r>
      <w:r>
        <w:rPr>
          <w:rFonts w:hint="eastAsia"/>
          <w:color w:val="000000"/>
        </w:rPr>
        <w:t>含量</w:t>
      </w:r>
      <w:r>
        <w:rPr>
          <w:rFonts w:hint="eastAsia"/>
          <w:spacing w:val="4"/>
        </w:rPr>
        <w:t>，</w:t>
      </w:r>
      <w:r w:rsidRPr="00F26968">
        <w:rPr>
          <w:rFonts w:hint="eastAsia"/>
          <w:color w:val="000000"/>
        </w:rPr>
        <w:t>采用</w:t>
      </w:r>
      <w:r w:rsidRPr="00164B29">
        <w:rPr>
          <w:rFonts w:hint="eastAsia"/>
        </w:rPr>
        <w:t>国家标准</w:t>
      </w:r>
      <w:r w:rsidRPr="00F86CE4">
        <w:rPr>
          <w:rFonts w:hint="eastAsia"/>
          <w:color w:val="000000"/>
        </w:rPr>
        <w:t>方法</w:t>
      </w:r>
      <w:r w:rsidRPr="00F26968">
        <w:rPr>
          <w:rFonts w:hint="eastAsia"/>
          <w:color w:val="000000"/>
        </w:rPr>
        <w:t>需提供方法名称及编号，</w:t>
      </w:r>
      <w:r>
        <w:rPr>
          <w:rFonts w:hint="eastAsia"/>
          <w:color w:val="000000"/>
        </w:rPr>
        <w:t>其它</w:t>
      </w:r>
      <w:r w:rsidRPr="00F26968">
        <w:rPr>
          <w:rFonts w:hint="eastAsia"/>
          <w:color w:val="000000"/>
        </w:rPr>
        <w:t>方法则</w:t>
      </w:r>
      <w:r w:rsidRPr="00A62D07">
        <w:rPr>
          <w:rFonts w:hAnsi="宋体"/>
          <w:b/>
          <w:color w:val="000000"/>
          <w:u w:val="single"/>
        </w:rPr>
        <w:t>提供方法全文</w:t>
      </w:r>
      <w:r w:rsidRPr="00A62D07">
        <w:rPr>
          <w:rFonts w:hAnsi="宋体"/>
          <w:color w:val="000000"/>
        </w:rPr>
        <w:t>（包括所用仪器、</w:t>
      </w:r>
      <w:r>
        <w:rPr>
          <w:rFonts w:hAnsi="宋体" w:hint="eastAsia"/>
          <w:color w:val="000000"/>
        </w:rPr>
        <w:t>试剂、</w:t>
      </w:r>
      <w:r w:rsidRPr="00A62D07">
        <w:rPr>
          <w:rFonts w:hAnsi="宋体"/>
          <w:color w:val="000000"/>
        </w:rPr>
        <w:t>操作步骤、结果计算和测试方法的精密度）。</w:t>
      </w:r>
    </w:p>
    <w:p w:rsidR="00C005E0" w:rsidRPr="009B1B45" w:rsidRDefault="00C005E0" w:rsidP="00C005E0">
      <w:pPr>
        <w:snapToGrid w:val="0"/>
        <w:spacing w:before="50" w:line="360" w:lineRule="auto"/>
        <w:rPr>
          <w:rFonts w:eastAsia="黑体"/>
          <w:b/>
          <w:color w:val="000000"/>
          <w:sz w:val="24"/>
        </w:rPr>
      </w:pPr>
      <w:r w:rsidRPr="009B1B45">
        <w:rPr>
          <w:rFonts w:eastAsia="黑体" w:hint="eastAsia"/>
          <w:b/>
          <w:color w:val="000000"/>
          <w:sz w:val="24"/>
        </w:rPr>
        <w:t>3</w:t>
      </w:r>
      <w:r w:rsidRPr="009B1B45">
        <w:rPr>
          <w:rFonts w:eastAsia="黑体" w:hint="eastAsia"/>
          <w:b/>
          <w:color w:val="000000"/>
          <w:sz w:val="24"/>
        </w:rPr>
        <w:t>．</w:t>
      </w:r>
      <w:r w:rsidRPr="009B1B45">
        <w:rPr>
          <w:rFonts w:eastAsia="黑体"/>
          <w:b/>
          <w:color w:val="000000"/>
          <w:sz w:val="24"/>
        </w:rPr>
        <w:t>结果反馈</w:t>
      </w:r>
    </w:p>
    <w:p w:rsidR="00C005E0" w:rsidRDefault="00C005E0" w:rsidP="00C005E0">
      <w:pPr>
        <w:snapToGrid w:val="0"/>
        <w:spacing w:before="50" w:line="360" w:lineRule="auto"/>
        <w:ind w:left="424" w:hangingChars="202" w:hanging="424"/>
        <w:rPr>
          <w:color w:val="000000"/>
          <w:spacing w:val="4"/>
        </w:rPr>
      </w:pPr>
      <w:r>
        <w:rPr>
          <w:rFonts w:hint="eastAsia"/>
          <w:color w:val="000000"/>
        </w:rPr>
        <w:t>3.</w:t>
      </w:r>
      <w:r>
        <w:rPr>
          <w:color w:val="000000"/>
        </w:rPr>
        <w:t>1</w:t>
      </w:r>
      <w:r>
        <w:rPr>
          <w:rFonts w:hint="eastAsia"/>
          <w:color w:val="000000"/>
        </w:rPr>
        <w:t xml:space="preserve"> </w:t>
      </w:r>
      <w:r w:rsidRPr="0077707B">
        <w:rPr>
          <w:color w:val="000000"/>
          <w:spacing w:val="4"/>
        </w:rPr>
        <w:t>以</w:t>
      </w:r>
      <w:r w:rsidRPr="003E21DF">
        <w:rPr>
          <w:rFonts w:hint="eastAsia"/>
          <w:b/>
          <w:color w:val="000000"/>
          <w:spacing w:val="4"/>
        </w:rPr>
        <w:t>质量分数</w:t>
      </w:r>
      <w:r>
        <w:rPr>
          <w:rFonts w:hint="eastAsia"/>
          <w:b/>
          <w:spacing w:val="4"/>
        </w:rPr>
        <w:t>（</w:t>
      </w:r>
      <w:r w:rsidRPr="003E21DF">
        <w:rPr>
          <w:rFonts w:hint="eastAsia"/>
          <w:b/>
          <w:spacing w:val="4"/>
        </w:rPr>
        <w:t>%</w:t>
      </w:r>
      <w:r>
        <w:rPr>
          <w:rFonts w:hint="eastAsia"/>
          <w:b/>
          <w:spacing w:val="4"/>
        </w:rPr>
        <w:t>）</w:t>
      </w:r>
      <w:r w:rsidRPr="0036644B">
        <w:rPr>
          <w:rFonts w:hint="eastAsia"/>
          <w:b/>
          <w:color w:val="000000"/>
          <w:spacing w:val="4"/>
        </w:rPr>
        <w:t>形式</w:t>
      </w:r>
      <w:r w:rsidRPr="0077707B">
        <w:rPr>
          <w:color w:val="000000"/>
          <w:spacing w:val="4"/>
        </w:rPr>
        <w:t>报出</w:t>
      </w:r>
      <w:r w:rsidRPr="00F16881">
        <w:rPr>
          <w:rFonts w:hint="eastAsia"/>
          <w:color w:val="000000"/>
          <w:spacing w:val="4"/>
        </w:rPr>
        <w:t>每个项目的</w:t>
      </w:r>
      <w:r w:rsidRPr="00F16881">
        <w:rPr>
          <w:rFonts w:hint="eastAsia"/>
          <w:color w:val="000000"/>
          <w:spacing w:val="4"/>
        </w:rPr>
        <w:t>2</w:t>
      </w:r>
      <w:r w:rsidRPr="00F16881">
        <w:rPr>
          <w:rFonts w:hint="eastAsia"/>
          <w:color w:val="000000"/>
          <w:spacing w:val="4"/>
        </w:rPr>
        <w:t>次平行测试结果及其平均值</w:t>
      </w:r>
      <w:r>
        <w:rPr>
          <w:rFonts w:hint="eastAsia"/>
          <w:color w:val="000000"/>
        </w:rPr>
        <w:t>。</w:t>
      </w:r>
      <w:r w:rsidRPr="0077707B">
        <w:rPr>
          <w:color w:val="000000"/>
        </w:rPr>
        <w:t>有效数字请按下述原则报出：</w:t>
      </w:r>
      <w:r w:rsidRPr="00186652">
        <w:rPr>
          <w:rFonts w:hint="eastAsia"/>
          <w:spacing w:val="4"/>
        </w:rPr>
        <w:t>×</w:t>
      </w:r>
      <w:r>
        <w:rPr>
          <w:rFonts w:hint="eastAsia"/>
          <w:spacing w:val="4"/>
        </w:rPr>
        <w:t>.</w:t>
      </w:r>
      <w:r w:rsidRPr="00186652">
        <w:rPr>
          <w:rFonts w:hint="eastAsia"/>
          <w:spacing w:val="4"/>
        </w:rPr>
        <w:t>××</w:t>
      </w:r>
      <w:r w:rsidR="00296C15" w:rsidRPr="00186652">
        <w:rPr>
          <w:rFonts w:hint="eastAsia"/>
          <w:spacing w:val="4"/>
        </w:rPr>
        <w:t>%</w:t>
      </w:r>
      <w:r>
        <w:rPr>
          <w:rFonts w:hint="eastAsia"/>
          <w:spacing w:val="4"/>
        </w:rPr>
        <w:t>，</w:t>
      </w:r>
      <w:r w:rsidRPr="00186652">
        <w:rPr>
          <w:rFonts w:hint="eastAsia"/>
          <w:spacing w:val="4"/>
        </w:rPr>
        <w:t>0.</w:t>
      </w:r>
      <w:r w:rsidRPr="00186652">
        <w:rPr>
          <w:rFonts w:hint="eastAsia"/>
          <w:spacing w:val="4"/>
        </w:rPr>
        <w:t>×××</w:t>
      </w:r>
      <w:r w:rsidRPr="00186652">
        <w:rPr>
          <w:rFonts w:hint="eastAsia"/>
          <w:spacing w:val="4"/>
        </w:rPr>
        <w:t>%</w:t>
      </w:r>
      <w:r w:rsidRPr="00186652">
        <w:rPr>
          <w:rFonts w:hint="eastAsia"/>
          <w:spacing w:val="4"/>
        </w:rPr>
        <w:t>，</w:t>
      </w:r>
      <w:r w:rsidRPr="00186652">
        <w:rPr>
          <w:rFonts w:hint="eastAsia"/>
          <w:spacing w:val="4"/>
        </w:rPr>
        <w:t>0.0</w:t>
      </w:r>
      <w:r>
        <w:rPr>
          <w:rFonts w:hint="eastAsia"/>
          <w:spacing w:val="4"/>
        </w:rPr>
        <w:t>××</w:t>
      </w:r>
      <w:r w:rsidR="00A13716">
        <w:rPr>
          <w:rFonts w:hint="eastAsia"/>
          <w:spacing w:val="4"/>
        </w:rPr>
        <w:t>×</w:t>
      </w:r>
      <w:r w:rsidRPr="00186652">
        <w:rPr>
          <w:rFonts w:hint="eastAsia"/>
          <w:spacing w:val="4"/>
        </w:rPr>
        <w:t>%</w:t>
      </w:r>
      <w:r>
        <w:rPr>
          <w:rFonts w:hint="eastAsia"/>
          <w:color w:val="000000"/>
          <w:spacing w:val="4"/>
        </w:rPr>
        <w:t>。</w:t>
      </w:r>
    </w:p>
    <w:p w:rsidR="00C005E0" w:rsidRDefault="00C005E0" w:rsidP="00C005E0">
      <w:pPr>
        <w:snapToGrid w:val="0"/>
        <w:spacing w:before="50" w:line="360" w:lineRule="auto"/>
        <w:ind w:left="440" w:hangingChars="202" w:hanging="440"/>
        <w:rPr>
          <w:color w:val="000000"/>
          <w:spacing w:val="4"/>
        </w:rPr>
      </w:pPr>
      <w:r>
        <w:rPr>
          <w:rFonts w:hint="eastAsia"/>
          <w:color w:val="000000"/>
          <w:spacing w:val="4"/>
        </w:rPr>
        <w:t>3.2</w:t>
      </w:r>
      <w:r w:rsidRPr="0078719E">
        <w:t>实验室最迟应在</w:t>
      </w:r>
      <w:r w:rsidR="007C7904" w:rsidRPr="007C7904">
        <w:rPr>
          <w:rFonts w:hint="eastAsia"/>
          <w:b/>
          <w:u w:val="single"/>
        </w:rPr>
        <w:t>2021</w:t>
      </w:r>
      <w:r w:rsidR="007C7904" w:rsidRPr="007C7904">
        <w:rPr>
          <w:rFonts w:hint="eastAsia"/>
          <w:b/>
          <w:u w:val="single"/>
        </w:rPr>
        <w:t>年</w:t>
      </w:r>
      <w:r w:rsidR="007C7904" w:rsidRPr="007C7904">
        <w:rPr>
          <w:rFonts w:hint="eastAsia"/>
          <w:b/>
          <w:u w:val="single"/>
        </w:rPr>
        <w:t>09</w:t>
      </w:r>
      <w:r w:rsidR="007C7904" w:rsidRPr="007C7904">
        <w:rPr>
          <w:rFonts w:hint="eastAsia"/>
          <w:b/>
          <w:u w:val="single"/>
        </w:rPr>
        <w:t>月</w:t>
      </w:r>
      <w:r w:rsidR="007C7904" w:rsidRPr="007C7904">
        <w:rPr>
          <w:rFonts w:hint="eastAsia"/>
          <w:b/>
          <w:u w:val="single"/>
        </w:rPr>
        <w:t>06</w:t>
      </w:r>
      <w:r w:rsidR="007C7904" w:rsidRPr="007C7904">
        <w:rPr>
          <w:rFonts w:hint="eastAsia"/>
          <w:b/>
          <w:u w:val="single"/>
        </w:rPr>
        <w:t>日</w:t>
      </w:r>
      <w:r w:rsidR="007C7904" w:rsidRPr="007C7904">
        <w:rPr>
          <w:rFonts w:hint="eastAsia"/>
          <w:b/>
          <w:u w:val="single"/>
        </w:rPr>
        <w:t xml:space="preserve"> </w:t>
      </w:r>
      <w:r w:rsidRPr="0078719E">
        <w:t>之前</w:t>
      </w:r>
      <w:r w:rsidRPr="0078719E">
        <w:rPr>
          <w:rFonts w:hint="eastAsia"/>
        </w:rPr>
        <w:t>登录</w:t>
      </w:r>
      <w:hyperlink r:id="rId9" w:history="1">
        <w:r w:rsidRPr="00186652">
          <w:rPr>
            <w:rStyle w:val="a9"/>
            <w:rFonts w:hint="eastAsia"/>
            <w:b/>
            <w:szCs w:val="21"/>
          </w:rPr>
          <w:t>http://shop.cupt.org.cn</w:t>
        </w:r>
      </w:hyperlink>
      <w:r>
        <w:rPr>
          <w:rFonts w:hint="eastAsia"/>
        </w:rPr>
        <w:t>，网上填报结果数据，</w:t>
      </w:r>
      <w:r w:rsidRPr="0078719E">
        <w:rPr>
          <w:b/>
          <w:bCs/>
        </w:rPr>
        <w:t>未按期</w:t>
      </w:r>
      <w:r>
        <w:rPr>
          <w:rFonts w:hint="eastAsia"/>
          <w:b/>
          <w:bCs/>
        </w:rPr>
        <w:t>网上</w:t>
      </w:r>
      <w:r w:rsidRPr="0078719E">
        <w:rPr>
          <w:b/>
          <w:bCs/>
        </w:rPr>
        <w:t>提交结果的实验室，其结果将不列入</w:t>
      </w:r>
      <w:r w:rsidRPr="0078719E">
        <w:rPr>
          <w:rFonts w:hint="eastAsia"/>
          <w:b/>
          <w:bCs/>
        </w:rPr>
        <w:t>统计。</w:t>
      </w:r>
      <w:r w:rsidRPr="00F16881">
        <w:rPr>
          <w:rFonts w:hint="eastAsia"/>
          <w:bCs/>
        </w:rPr>
        <w:t>同时实验室需要</w:t>
      </w:r>
      <w:r>
        <w:rPr>
          <w:rFonts w:hint="eastAsia"/>
          <w:bCs/>
        </w:rPr>
        <w:t>将</w:t>
      </w:r>
      <w:r w:rsidRPr="00F16881">
        <w:rPr>
          <w:rFonts w:hint="eastAsia"/>
          <w:b/>
          <w:bCs/>
        </w:rPr>
        <w:t>《能力验证试验结果报告表》</w:t>
      </w:r>
      <w:r>
        <w:rPr>
          <w:rFonts w:hint="eastAsia"/>
          <w:b/>
          <w:bCs/>
        </w:rPr>
        <w:t>寄送</w:t>
      </w:r>
      <w:r>
        <w:rPr>
          <w:rFonts w:hint="eastAsia"/>
          <w:bCs/>
        </w:rPr>
        <w:t>给中实国金</w:t>
      </w:r>
      <w:r w:rsidRPr="0077707B">
        <w:rPr>
          <w:color w:val="000000"/>
          <w:spacing w:val="4"/>
        </w:rPr>
        <w:t>。</w:t>
      </w:r>
    </w:p>
    <w:p w:rsidR="00C005E0" w:rsidRPr="0022051D" w:rsidRDefault="00C005E0" w:rsidP="00C005E0">
      <w:pPr>
        <w:snapToGrid w:val="0"/>
        <w:spacing w:before="50" w:line="360" w:lineRule="auto"/>
        <w:ind w:left="424" w:hangingChars="202" w:hanging="424"/>
        <w:rPr>
          <w:color w:val="000000"/>
        </w:rPr>
      </w:pPr>
      <w:r>
        <w:rPr>
          <w:rFonts w:hint="eastAsia"/>
          <w:color w:val="000000"/>
        </w:rPr>
        <w:t>3.</w:t>
      </w:r>
      <w:r>
        <w:rPr>
          <w:color w:val="000000"/>
        </w:rPr>
        <w:t>3</w:t>
      </w:r>
      <w:r>
        <w:rPr>
          <w:rFonts w:hint="eastAsia"/>
          <w:color w:val="000000"/>
        </w:rPr>
        <w:t xml:space="preserve"> </w:t>
      </w:r>
      <w:r w:rsidRPr="0077707B">
        <w:rPr>
          <w:color w:val="000000"/>
        </w:rPr>
        <w:t>若</w:t>
      </w:r>
      <w:r w:rsidRPr="0022051D">
        <w:rPr>
          <w:color w:val="000000"/>
        </w:rPr>
        <w:t>实验室能评定出测量结果不确定度，请在报告中给出扩展不确定</w:t>
      </w:r>
      <w:r>
        <w:rPr>
          <w:rFonts w:hint="eastAsia"/>
          <w:color w:val="000000"/>
        </w:rPr>
        <w:t>度</w:t>
      </w:r>
      <w:r w:rsidRPr="0022051D">
        <w:rPr>
          <w:color w:val="000000"/>
        </w:rPr>
        <w:t>(U)(k=2)</w:t>
      </w:r>
      <w:r w:rsidRPr="0022051D">
        <w:rPr>
          <w:color w:val="000000"/>
        </w:rPr>
        <w:t>。</w:t>
      </w:r>
    </w:p>
    <w:p w:rsidR="00C005E0" w:rsidRDefault="00C005E0" w:rsidP="00C005E0">
      <w:pPr>
        <w:autoSpaceDE w:val="0"/>
        <w:autoSpaceDN w:val="0"/>
        <w:adjustRightInd w:val="0"/>
        <w:spacing w:line="360" w:lineRule="auto"/>
        <w:ind w:left="424" w:hangingChars="202" w:hanging="424"/>
        <w:jc w:val="left"/>
        <w:rPr>
          <w:color w:val="000000"/>
        </w:rPr>
      </w:pPr>
      <w:r w:rsidRPr="0022051D">
        <w:rPr>
          <w:rFonts w:hint="eastAsia"/>
          <w:color w:val="000000"/>
        </w:rPr>
        <w:t>3.</w:t>
      </w:r>
      <w:r>
        <w:rPr>
          <w:color w:val="000000"/>
        </w:rPr>
        <w:t>4</w:t>
      </w:r>
      <w:r>
        <w:rPr>
          <w:rFonts w:hint="eastAsia"/>
          <w:color w:val="000000"/>
        </w:rPr>
        <w:t xml:space="preserve"> </w:t>
      </w:r>
      <w:r w:rsidRPr="0022051D">
        <w:rPr>
          <w:rFonts w:hint="eastAsia"/>
          <w:color w:val="000000"/>
        </w:rPr>
        <w:t>在本次能力验证计划实施过程中，各实验室应独立完成实验并提交报告。</w:t>
      </w:r>
    </w:p>
    <w:p w:rsidR="00C005E0" w:rsidRPr="00183009" w:rsidRDefault="00C005E0" w:rsidP="00C005E0">
      <w:pPr>
        <w:snapToGrid w:val="0"/>
        <w:spacing w:before="40" w:line="360" w:lineRule="auto"/>
        <w:ind w:left="424" w:hangingChars="202" w:hanging="424"/>
      </w:pPr>
      <w:r>
        <w:rPr>
          <w:rFonts w:hint="eastAsia"/>
          <w:color w:val="000000"/>
        </w:rPr>
        <w:t>3.</w:t>
      </w:r>
      <w:r>
        <w:rPr>
          <w:color w:val="000000"/>
        </w:rPr>
        <w:t>5</w:t>
      </w:r>
      <w:r>
        <w:rPr>
          <w:rFonts w:hint="eastAsia"/>
          <w:color w:val="000000"/>
        </w:rPr>
        <w:t xml:space="preserve"> </w:t>
      </w:r>
      <w:r w:rsidRPr="00183009">
        <w:rPr>
          <w:rFonts w:hint="eastAsia"/>
        </w:rPr>
        <w:t>各实验室</w:t>
      </w:r>
      <w:r>
        <w:rPr>
          <w:rFonts w:hint="eastAsia"/>
        </w:rPr>
        <w:t>可在</w:t>
      </w:r>
      <w:hyperlink r:id="rId10" w:history="1">
        <w:r w:rsidRPr="00186652">
          <w:rPr>
            <w:rStyle w:val="a9"/>
            <w:rFonts w:hint="eastAsia"/>
          </w:rPr>
          <w:t>http://shop.cupt.org.cn</w:t>
        </w:r>
      </w:hyperlink>
      <w:r w:rsidRPr="00186652">
        <w:rPr>
          <w:rFonts w:hint="eastAsia"/>
        </w:rPr>
        <w:t xml:space="preserve"> </w:t>
      </w:r>
      <w:r w:rsidRPr="00186652">
        <w:rPr>
          <w:rFonts w:hint="eastAsia"/>
        </w:rPr>
        <w:t>【下载专区】下载</w:t>
      </w:r>
      <w:r w:rsidRPr="003E4CD5">
        <w:rPr>
          <w:rFonts w:hint="eastAsia"/>
          <w:b/>
          <w:color w:val="000000"/>
        </w:rPr>
        <w:t>《能力验证试验结果网上填报指南》</w:t>
      </w:r>
      <w:r>
        <w:rPr>
          <w:rFonts w:hint="eastAsia"/>
          <w:b/>
          <w:color w:val="000000"/>
        </w:rPr>
        <w:t>和</w:t>
      </w:r>
      <w:r w:rsidRPr="00621C52">
        <w:rPr>
          <w:rFonts w:hint="eastAsia"/>
          <w:b/>
          <w:color w:val="000000"/>
        </w:rPr>
        <w:t>《通用理化性能分析检测能力的技术分类》</w:t>
      </w:r>
      <w:r w:rsidRPr="00183009">
        <w:rPr>
          <w:rFonts w:hint="eastAsia"/>
        </w:rPr>
        <w:t>。</w:t>
      </w:r>
    </w:p>
    <w:p w:rsidR="002E21F8" w:rsidRPr="009063F0" w:rsidRDefault="002E21F8" w:rsidP="002E21F8">
      <w:pPr>
        <w:snapToGrid w:val="0"/>
        <w:spacing w:before="50" w:line="276" w:lineRule="auto"/>
        <w:rPr>
          <w:rFonts w:eastAsiaTheme="minorEastAsia"/>
          <w:color w:val="000000"/>
          <w:sz w:val="24"/>
        </w:rPr>
      </w:pPr>
      <w:r w:rsidRPr="009063F0">
        <w:rPr>
          <w:rFonts w:eastAsiaTheme="minorEastAsia"/>
          <w:b/>
          <w:color w:val="000000"/>
          <w:sz w:val="24"/>
        </w:rPr>
        <w:t>4.</w:t>
      </w:r>
      <w:r w:rsidRPr="009063F0">
        <w:rPr>
          <w:rFonts w:eastAsiaTheme="minorEastAsia"/>
          <w:color w:val="000000"/>
        </w:rPr>
        <w:t xml:space="preserve"> </w:t>
      </w:r>
      <w:r w:rsidRPr="009063F0">
        <w:rPr>
          <w:rFonts w:eastAsiaTheme="minorEastAsia"/>
          <w:color w:val="000000"/>
        </w:rPr>
        <w:t>能力验证样品的制备、均匀性和稳定性检验工作由分包方完成，中实国金对分包工作负责。</w:t>
      </w:r>
    </w:p>
    <w:p w:rsidR="00C005E0" w:rsidRPr="002E21F8" w:rsidRDefault="00C005E0" w:rsidP="00C005E0">
      <w:pPr>
        <w:autoSpaceDE w:val="0"/>
        <w:autoSpaceDN w:val="0"/>
        <w:adjustRightInd w:val="0"/>
        <w:spacing w:line="360" w:lineRule="auto"/>
        <w:ind w:left="426" w:hangingChars="202" w:hanging="426"/>
        <w:jc w:val="left"/>
        <w:rPr>
          <w:b/>
          <w:color w:val="000000"/>
        </w:rPr>
      </w:pPr>
    </w:p>
    <w:p w:rsidR="00C005E0" w:rsidRDefault="00C005E0" w:rsidP="00C005E0">
      <w:pPr>
        <w:snapToGrid w:val="0"/>
        <w:spacing w:before="50" w:line="360" w:lineRule="auto"/>
        <w:ind w:left="485" w:hangingChars="202" w:hanging="485"/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t>联络方式：</w:t>
      </w:r>
    </w:p>
    <w:p w:rsidR="00C005E0" w:rsidRDefault="00C005E0" w:rsidP="00C005E0">
      <w:pPr>
        <w:tabs>
          <w:tab w:val="left" w:pos="5040"/>
        </w:tabs>
        <w:snapToGrid w:val="0"/>
        <w:spacing w:before="50" w:line="360" w:lineRule="auto"/>
        <w:rPr>
          <w:color w:val="000000"/>
        </w:rPr>
      </w:pPr>
      <w:bookmarkStart w:id="5" w:name="_Hlk480268318"/>
      <w:r>
        <w:rPr>
          <w:rFonts w:hint="eastAsia"/>
          <w:color w:val="000000"/>
        </w:rPr>
        <w:t>北京市海淀区高梁桥斜街</w:t>
      </w:r>
      <w:r>
        <w:rPr>
          <w:rFonts w:hint="eastAsia"/>
          <w:color w:val="000000"/>
        </w:rPr>
        <w:t>13</w:t>
      </w:r>
      <w:r>
        <w:rPr>
          <w:rFonts w:hint="eastAsia"/>
          <w:color w:val="000000"/>
        </w:rPr>
        <w:t>号院（邮编</w:t>
      </w:r>
      <w:r>
        <w:rPr>
          <w:rFonts w:hint="eastAsia"/>
          <w:color w:val="000000"/>
        </w:rPr>
        <w:t>100081</w:t>
      </w:r>
      <w:r>
        <w:rPr>
          <w:rFonts w:hint="eastAsia"/>
          <w:color w:val="000000"/>
        </w:rPr>
        <w:t>）</w:t>
      </w:r>
      <w:r w:rsidRPr="00013FB6">
        <w:rPr>
          <w:rFonts w:hint="eastAsia"/>
          <w:color w:val="000000"/>
          <w:sz w:val="15"/>
          <w:szCs w:val="15"/>
        </w:rPr>
        <w:t xml:space="preserve">  </w:t>
      </w:r>
      <w:r w:rsidRPr="00013FB6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>传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真：（</w:t>
      </w:r>
      <w:r>
        <w:rPr>
          <w:rFonts w:hint="eastAsia"/>
          <w:color w:val="000000"/>
        </w:rPr>
        <w:t>010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62181163</w:t>
      </w:r>
    </w:p>
    <w:p w:rsidR="00C005E0" w:rsidRDefault="00C005E0" w:rsidP="00C005E0">
      <w:pPr>
        <w:tabs>
          <w:tab w:val="left" w:pos="5040"/>
        </w:tabs>
        <w:snapToGrid w:val="0"/>
        <w:spacing w:before="50" w:line="360" w:lineRule="auto"/>
      </w:pPr>
      <w:r>
        <w:rPr>
          <w:rFonts w:hint="eastAsia"/>
          <w:color w:val="000000"/>
        </w:rPr>
        <w:t>联系人：</w:t>
      </w:r>
      <w:r w:rsidR="00A13716">
        <w:rPr>
          <w:rFonts w:hint="eastAsia"/>
        </w:rPr>
        <w:t>崔慧琴</w:t>
      </w:r>
      <w:r>
        <w:rPr>
          <w:rFonts w:hint="eastAsia"/>
        </w:rPr>
        <w:t xml:space="preserve">                             </w:t>
      </w:r>
      <w:r>
        <w:t xml:space="preserve">        </w:t>
      </w:r>
      <w:r>
        <w:rPr>
          <w:rFonts w:hint="eastAsia"/>
        </w:rPr>
        <w:t xml:space="preserve">     </w:t>
      </w:r>
      <w:r>
        <w:rPr>
          <w:rFonts w:hint="eastAsia"/>
          <w:color w:val="000000"/>
        </w:rPr>
        <w:t>电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话：（</w:t>
      </w:r>
      <w:r>
        <w:rPr>
          <w:rFonts w:hint="eastAsia"/>
          <w:color w:val="000000"/>
        </w:rPr>
        <w:t>010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 xml:space="preserve">62181165 </w:t>
      </w:r>
    </w:p>
    <w:p w:rsidR="00C005E0" w:rsidRPr="00675681" w:rsidRDefault="00C005E0" w:rsidP="00C005E0">
      <w:pPr>
        <w:tabs>
          <w:tab w:val="left" w:pos="5040"/>
        </w:tabs>
        <w:snapToGrid w:val="0"/>
        <w:spacing w:before="50" w:line="360" w:lineRule="auto"/>
      </w:pPr>
      <w:r w:rsidRPr="00675681">
        <w:rPr>
          <w:rFonts w:hint="eastAsia"/>
        </w:rPr>
        <w:t>技术咨询：</w:t>
      </w:r>
      <w:r>
        <w:rPr>
          <w:rFonts w:hint="eastAsia"/>
        </w:rPr>
        <w:t>白伟东</w:t>
      </w:r>
      <w:r w:rsidRPr="00675681"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     </w:t>
      </w:r>
      <w:r w:rsidRPr="00675681">
        <w:rPr>
          <w:rFonts w:hint="eastAsia"/>
        </w:rPr>
        <w:t>电</w:t>
      </w:r>
      <w:r w:rsidRPr="00675681">
        <w:rPr>
          <w:rFonts w:hint="eastAsia"/>
        </w:rPr>
        <w:t xml:space="preserve">  </w:t>
      </w:r>
      <w:r w:rsidRPr="00675681">
        <w:rPr>
          <w:rFonts w:hint="eastAsia"/>
        </w:rPr>
        <w:t>话：（</w:t>
      </w:r>
      <w:r w:rsidRPr="00675681">
        <w:rPr>
          <w:rFonts w:hint="eastAsia"/>
        </w:rPr>
        <w:t>010</w:t>
      </w:r>
      <w:r w:rsidRPr="00675681">
        <w:rPr>
          <w:rFonts w:hint="eastAsia"/>
        </w:rPr>
        <w:t>）</w:t>
      </w:r>
      <w:r w:rsidRPr="00675681">
        <w:rPr>
          <w:rFonts w:hint="eastAsia"/>
        </w:rPr>
        <w:t>6218</w:t>
      </w:r>
      <w:r w:rsidR="00F77D78">
        <w:rPr>
          <w:rFonts w:hint="eastAsia"/>
        </w:rPr>
        <w:t>5713</w:t>
      </w:r>
    </w:p>
    <w:p w:rsidR="00C005E0" w:rsidRDefault="00C005E0" w:rsidP="00C005E0">
      <w:pPr>
        <w:snapToGrid w:val="0"/>
        <w:spacing w:before="50" w:line="360" w:lineRule="auto"/>
        <w:rPr>
          <w:color w:val="000000"/>
        </w:rPr>
      </w:pPr>
      <w:r w:rsidRPr="00675681">
        <w:rPr>
          <w:rFonts w:hint="eastAsia"/>
        </w:rPr>
        <w:t>E-mail</w:t>
      </w:r>
      <w:r w:rsidRPr="00675681">
        <w:rPr>
          <w:rFonts w:hint="eastAsia"/>
        </w:rPr>
        <w:t>：</w:t>
      </w:r>
      <w:r w:rsidRPr="00A13716">
        <w:rPr>
          <w:rFonts w:hint="eastAsia"/>
          <w:color w:val="FF0000"/>
        </w:rPr>
        <w:t>baiweidong_1984@163.com</w:t>
      </w:r>
      <w:r w:rsidRPr="00675681">
        <w:rPr>
          <w:rFonts w:hint="eastAsia"/>
          <w:color w:val="000000"/>
        </w:rPr>
        <w:t xml:space="preserve">           </w:t>
      </w:r>
      <w:r w:rsidRPr="00675681">
        <w:rPr>
          <w:rFonts w:hint="eastAsia"/>
          <w:color w:val="000000"/>
          <w:sz w:val="15"/>
          <w:szCs w:val="15"/>
        </w:rPr>
        <w:t xml:space="preserve">  </w:t>
      </w:r>
      <w:r w:rsidRPr="00675681">
        <w:rPr>
          <w:rFonts w:hint="eastAsia"/>
          <w:color w:val="000000"/>
        </w:rPr>
        <w:t xml:space="preserve">       </w:t>
      </w:r>
      <w:r>
        <w:rPr>
          <w:rFonts w:hint="eastAsia"/>
          <w:color w:val="000000"/>
        </w:rPr>
        <w:t xml:space="preserve">      </w:t>
      </w:r>
      <w:r w:rsidRPr="00675681">
        <w:rPr>
          <w:rFonts w:hint="eastAsia"/>
          <w:color w:val="000000"/>
        </w:rPr>
        <w:t>网</w:t>
      </w:r>
      <w:r w:rsidRPr="00675681">
        <w:rPr>
          <w:rFonts w:hint="eastAsia"/>
          <w:color w:val="000000"/>
        </w:rPr>
        <w:t xml:space="preserve">  </w:t>
      </w:r>
      <w:r w:rsidRPr="00675681">
        <w:rPr>
          <w:rFonts w:hint="eastAsia"/>
          <w:color w:val="000000"/>
        </w:rPr>
        <w:t>址：</w:t>
      </w:r>
      <w:hyperlink r:id="rId11" w:history="1">
        <w:r w:rsidRPr="00675681">
          <w:rPr>
            <w:rStyle w:val="a9"/>
            <w:rFonts w:hint="eastAsia"/>
          </w:rPr>
          <w:t>http://www.nil.org.cn</w:t>
        </w:r>
      </w:hyperlink>
      <w:r>
        <w:rPr>
          <w:rFonts w:hint="eastAsia"/>
          <w:color w:val="000000"/>
        </w:rPr>
        <w:t xml:space="preserve"> </w:t>
      </w:r>
    </w:p>
    <w:p w:rsidR="00C005E0" w:rsidRPr="00073DD5" w:rsidRDefault="00C005E0" w:rsidP="00C005E0">
      <w:pPr>
        <w:snapToGrid w:val="0"/>
        <w:spacing w:before="50" w:line="360" w:lineRule="auto"/>
        <w:rPr>
          <w:color w:val="000000"/>
        </w:rPr>
      </w:pPr>
    </w:p>
    <w:p w:rsidR="00C005E0" w:rsidRPr="00073DD5" w:rsidRDefault="00C005E0" w:rsidP="00C005E0">
      <w:pPr>
        <w:snapToGrid w:val="0"/>
        <w:spacing w:line="360" w:lineRule="auto"/>
        <w:ind w:firstLineChars="1650" w:firstLine="3975"/>
        <w:rPr>
          <w:rFonts w:eastAsia="黑体"/>
          <w:b/>
          <w:color w:val="000000"/>
          <w:sz w:val="24"/>
        </w:rPr>
      </w:pPr>
      <w:r w:rsidRPr="00A765CE">
        <w:rPr>
          <w:rFonts w:eastAsia="黑体" w:hint="eastAsia"/>
          <w:b/>
          <w:color w:val="000000"/>
          <w:sz w:val="24"/>
        </w:rPr>
        <w:t>北京中实国金国际实验室能力验证研究有限公司</w:t>
      </w:r>
    </w:p>
    <w:bookmarkEnd w:id="5"/>
    <w:p w:rsidR="003E202E" w:rsidRPr="007C7904" w:rsidRDefault="007C7904" w:rsidP="00C005E0">
      <w:pPr>
        <w:pStyle w:val="a3"/>
        <w:tabs>
          <w:tab w:val="left" w:pos="1260"/>
          <w:tab w:val="left" w:pos="1575"/>
        </w:tabs>
        <w:spacing w:line="360" w:lineRule="auto"/>
        <w:ind w:left="5250"/>
        <w:rPr>
          <w:rFonts w:ascii="Times New Roman" w:hAnsi="Times New Roman"/>
        </w:rPr>
      </w:pPr>
      <w:r w:rsidRPr="007C7904">
        <w:t xml:space="preserve">2021年08月19日 </w:t>
      </w:r>
    </w:p>
    <w:sectPr w:rsidR="003E202E" w:rsidRPr="007C7904">
      <w:headerReference w:type="default" r:id="rId12"/>
      <w:footerReference w:type="default" r:id="rId13"/>
      <w:pgSz w:w="11906" w:h="16838" w:code="9"/>
      <w:pgMar w:top="1418" w:right="1134" w:bottom="851" w:left="1134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71" w:rsidRDefault="00853C71">
      <w:r>
        <w:separator/>
      </w:r>
    </w:p>
  </w:endnote>
  <w:endnote w:type="continuationSeparator" w:id="0">
    <w:p w:rsidR="00853C71" w:rsidRDefault="0085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5C" w:rsidRPr="00AA1FCA" w:rsidRDefault="00813F5C" w:rsidP="00AA1FCA">
    <w:pPr>
      <w:pStyle w:val="a6"/>
    </w:pPr>
    <w:r>
      <w:rPr>
        <w:rFonts w:hint="eastAsia"/>
        <w:kern w:val="0"/>
      </w:rPr>
      <w:t>2013</w:t>
    </w:r>
    <w:r>
      <w:rPr>
        <w:rFonts w:hint="eastAsia"/>
        <w:kern w:val="0"/>
      </w:rPr>
      <w:t>年</w:t>
    </w:r>
    <w:r>
      <w:rPr>
        <w:rFonts w:hint="eastAsia"/>
        <w:kern w:val="0"/>
      </w:rPr>
      <w:t>01</w:t>
    </w:r>
    <w:r>
      <w:rPr>
        <w:rFonts w:hint="eastAsia"/>
        <w:kern w:val="0"/>
      </w:rPr>
      <w:t>月</w:t>
    </w:r>
    <w:r>
      <w:rPr>
        <w:rFonts w:hint="eastAsia"/>
        <w:kern w:val="0"/>
      </w:rPr>
      <w:t>15</w:t>
    </w:r>
    <w:r>
      <w:rPr>
        <w:rFonts w:hint="eastAsia"/>
        <w:kern w:val="0"/>
      </w:rPr>
      <w:t>日批准</w:t>
    </w:r>
    <w:r>
      <w:rPr>
        <w:rFonts w:hint="eastAsia"/>
        <w:kern w:val="0"/>
      </w:rPr>
      <w:t xml:space="preserve">                                                               2013</w:t>
    </w:r>
    <w:r>
      <w:rPr>
        <w:rFonts w:hint="eastAsia"/>
        <w:kern w:val="0"/>
      </w:rPr>
      <w:t>年</w:t>
    </w:r>
    <w:r>
      <w:rPr>
        <w:rFonts w:hint="eastAsia"/>
        <w:kern w:val="0"/>
      </w:rPr>
      <w:t>03</w:t>
    </w:r>
    <w:r>
      <w:rPr>
        <w:rFonts w:hint="eastAsia"/>
        <w:kern w:val="0"/>
      </w:rPr>
      <w:t>月</w:t>
    </w:r>
    <w:r>
      <w:rPr>
        <w:rFonts w:hint="eastAsia"/>
        <w:kern w:val="0"/>
      </w:rPr>
      <w:t>01</w:t>
    </w:r>
    <w:r>
      <w:rPr>
        <w:rFonts w:hint="eastAsia"/>
        <w:kern w:val="0"/>
      </w:rPr>
      <w:t>日实施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71" w:rsidRDefault="00853C71">
      <w:r>
        <w:separator/>
      </w:r>
    </w:p>
  </w:footnote>
  <w:footnote w:type="continuationSeparator" w:id="0">
    <w:p w:rsidR="00853C71" w:rsidRDefault="00853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5C" w:rsidRPr="00C55F38" w:rsidRDefault="00813F5C">
    <w:pPr>
      <w:pStyle w:val="a5"/>
      <w:jc w:val="both"/>
    </w:pPr>
    <w:r w:rsidRPr="00C55F38">
      <w:rPr>
        <w:rFonts w:hint="eastAsia"/>
      </w:rPr>
      <w:t>北京中实国金国际实验室能力验证研究有限公司</w:t>
    </w:r>
  </w:p>
  <w:p w:rsidR="00813F5C" w:rsidRPr="00C55F38" w:rsidRDefault="00813F5C">
    <w:pPr>
      <w:pStyle w:val="a5"/>
      <w:jc w:val="both"/>
    </w:pPr>
    <w:r w:rsidRPr="00C55F38">
      <w:rPr>
        <w:rFonts w:hint="eastAsia"/>
      </w:rPr>
      <w:t>北京中实国金国际实验室能力验证研究中心</w:t>
    </w:r>
    <w:r w:rsidRPr="00C55F38">
      <w:rPr>
        <w:rFonts w:hint="eastAsia"/>
      </w:rPr>
      <w:t xml:space="preserve">                                                     NIL/D 16-03:2013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FB5"/>
    <w:multiLevelType w:val="hybridMultilevel"/>
    <w:tmpl w:val="8CF043DA"/>
    <w:lvl w:ilvl="0" w:tplc="60A8889E">
      <w:start w:val="1"/>
      <w:numFmt w:val="decimal"/>
      <w:lvlText w:val="%1．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">
    <w:nsid w:val="22183AD2"/>
    <w:multiLevelType w:val="hybridMultilevel"/>
    <w:tmpl w:val="EBEC7936"/>
    <w:lvl w:ilvl="0" w:tplc="CD5493AE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">
    <w:nsid w:val="266C3698"/>
    <w:multiLevelType w:val="hybridMultilevel"/>
    <w:tmpl w:val="A4E698B8"/>
    <w:lvl w:ilvl="0" w:tplc="C57E0BA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ACC1DA2"/>
    <w:multiLevelType w:val="hybridMultilevel"/>
    <w:tmpl w:val="114CD2D4"/>
    <w:lvl w:ilvl="0" w:tplc="5F86F178">
      <w:start w:val="1"/>
      <w:numFmt w:val="decimal"/>
      <w:lvlText w:val="（%1）"/>
      <w:lvlJc w:val="left"/>
      <w:pPr>
        <w:tabs>
          <w:tab w:val="num" w:pos="1142"/>
        </w:tabs>
        <w:ind w:left="1142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</w:lvl>
  </w:abstractNum>
  <w:abstractNum w:abstractNumId="4">
    <w:nsid w:val="365D5F21"/>
    <w:multiLevelType w:val="hybridMultilevel"/>
    <w:tmpl w:val="00DC7846"/>
    <w:lvl w:ilvl="0" w:tplc="C9241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黑体" w:hint="eastAsia"/>
      </w:rPr>
    </w:lvl>
    <w:lvl w:ilvl="1" w:tplc="B1408128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2F15B07"/>
    <w:multiLevelType w:val="hybridMultilevel"/>
    <w:tmpl w:val="B8062C32"/>
    <w:lvl w:ilvl="0" w:tplc="E8268AD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宋体" w:hAnsi="宋体" w:cs="Arial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6AC766B"/>
    <w:multiLevelType w:val="hybridMultilevel"/>
    <w:tmpl w:val="A4641A54"/>
    <w:lvl w:ilvl="0" w:tplc="FAD8DBB8">
      <w:start w:val="1"/>
      <w:numFmt w:val="decimal"/>
      <w:lvlText w:val="%1．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7">
    <w:nsid w:val="5CEF7D3E"/>
    <w:multiLevelType w:val="hybridMultilevel"/>
    <w:tmpl w:val="1C0667AA"/>
    <w:lvl w:ilvl="0" w:tplc="B29222D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>
    <w:nsid w:val="63A038F1"/>
    <w:multiLevelType w:val="hybridMultilevel"/>
    <w:tmpl w:val="10EC97F2"/>
    <w:lvl w:ilvl="0" w:tplc="A56A3CA8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9">
    <w:nsid w:val="63A50408"/>
    <w:multiLevelType w:val="singleLevel"/>
    <w:tmpl w:val="92649E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210"/>
      </w:pPr>
      <w:rPr>
        <w:rFonts w:hint="eastAsia"/>
      </w:rPr>
    </w:lvl>
  </w:abstractNum>
  <w:abstractNum w:abstractNumId="10">
    <w:nsid w:val="7BC87524"/>
    <w:multiLevelType w:val="hybridMultilevel"/>
    <w:tmpl w:val="92EE436E"/>
    <w:lvl w:ilvl="0" w:tplc="E8268AD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ascii="宋体" w:hAnsi="宋体" w:cs="Arial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1">
    <w:nsid w:val="7EF85153"/>
    <w:multiLevelType w:val="hybridMultilevel"/>
    <w:tmpl w:val="4FE8E59A"/>
    <w:lvl w:ilvl="0" w:tplc="01603D7A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A8"/>
    <w:rsid w:val="00006FAB"/>
    <w:rsid w:val="00007C57"/>
    <w:rsid w:val="000312D4"/>
    <w:rsid w:val="0003757A"/>
    <w:rsid w:val="00043122"/>
    <w:rsid w:val="00045256"/>
    <w:rsid w:val="000606C0"/>
    <w:rsid w:val="0007280A"/>
    <w:rsid w:val="000A073B"/>
    <w:rsid w:val="000A751D"/>
    <w:rsid w:val="000E5A56"/>
    <w:rsid w:val="000F6840"/>
    <w:rsid w:val="00102914"/>
    <w:rsid w:val="00110E1C"/>
    <w:rsid w:val="001126E5"/>
    <w:rsid w:val="0011557D"/>
    <w:rsid w:val="00120254"/>
    <w:rsid w:val="00120462"/>
    <w:rsid w:val="001256A5"/>
    <w:rsid w:val="001274B7"/>
    <w:rsid w:val="001319AA"/>
    <w:rsid w:val="00136FB0"/>
    <w:rsid w:val="00144A58"/>
    <w:rsid w:val="00156478"/>
    <w:rsid w:val="0018268C"/>
    <w:rsid w:val="0019095F"/>
    <w:rsid w:val="001B6142"/>
    <w:rsid w:val="0020276F"/>
    <w:rsid w:val="00210752"/>
    <w:rsid w:val="00214DA7"/>
    <w:rsid w:val="00217797"/>
    <w:rsid w:val="00221D82"/>
    <w:rsid w:val="00225231"/>
    <w:rsid w:val="002471EA"/>
    <w:rsid w:val="00255192"/>
    <w:rsid w:val="00296C15"/>
    <w:rsid w:val="002B61AF"/>
    <w:rsid w:val="002B75F0"/>
    <w:rsid w:val="002C052A"/>
    <w:rsid w:val="002D5BC8"/>
    <w:rsid w:val="002E077E"/>
    <w:rsid w:val="002E21F8"/>
    <w:rsid w:val="002F3BAA"/>
    <w:rsid w:val="002F5102"/>
    <w:rsid w:val="003056C6"/>
    <w:rsid w:val="00341CED"/>
    <w:rsid w:val="0035368A"/>
    <w:rsid w:val="00355150"/>
    <w:rsid w:val="0036723D"/>
    <w:rsid w:val="003869B8"/>
    <w:rsid w:val="00394628"/>
    <w:rsid w:val="003C7FC5"/>
    <w:rsid w:val="003D3070"/>
    <w:rsid w:val="003E202E"/>
    <w:rsid w:val="003E5C1E"/>
    <w:rsid w:val="00400C98"/>
    <w:rsid w:val="00407D97"/>
    <w:rsid w:val="00423228"/>
    <w:rsid w:val="004235D4"/>
    <w:rsid w:val="00425E0D"/>
    <w:rsid w:val="004475B2"/>
    <w:rsid w:val="00460EDB"/>
    <w:rsid w:val="0046783E"/>
    <w:rsid w:val="00474402"/>
    <w:rsid w:val="004813F5"/>
    <w:rsid w:val="00485C97"/>
    <w:rsid w:val="004B5154"/>
    <w:rsid w:val="004C245B"/>
    <w:rsid w:val="004D62FA"/>
    <w:rsid w:val="00510E86"/>
    <w:rsid w:val="00513519"/>
    <w:rsid w:val="00533173"/>
    <w:rsid w:val="005467A3"/>
    <w:rsid w:val="00553784"/>
    <w:rsid w:val="00573CA6"/>
    <w:rsid w:val="00583787"/>
    <w:rsid w:val="005840B8"/>
    <w:rsid w:val="00586040"/>
    <w:rsid w:val="005879D7"/>
    <w:rsid w:val="00592914"/>
    <w:rsid w:val="00593E34"/>
    <w:rsid w:val="0059430F"/>
    <w:rsid w:val="005957BE"/>
    <w:rsid w:val="005B2417"/>
    <w:rsid w:val="005B4CCF"/>
    <w:rsid w:val="005C36A2"/>
    <w:rsid w:val="005C41D0"/>
    <w:rsid w:val="005D4D0F"/>
    <w:rsid w:val="005E3091"/>
    <w:rsid w:val="005E3ACE"/>
    <w:rsid w:val="005F0B9C"/>
    <w:rsid w:val="00621840"/>
    <w:rsid w:val="00621C52"/>
    <w:rsid w:val="00624CEB"/>
    <w:rsid w:val="006251F2"/>
    <w:rsid w:val="006574B1"/>
    <w:rsid w:val="00657E16"/>
    <w:rsid w:val="006712F0"/>
    <w:rsid w:val="00691A49"/>
    <w:rsid w:val="00695E5D"/>
    <w:rsid w:val="006B0881"/>
    <w:rsid w:val="006D195C"/>
    <w:rsid w:val="006D1C77"/>
    <w:rsid w:val="006F1796"/>
    <w:rsid w:val="0070237F"/>
    <w:rsid w:val="00703921"/>
    <w:rsid w:val="00711EEB"/>
    <w:rsid w:val="00727630"/>
    <w:rsid w:val="00731A7B"/>
    <w:rsid w:val="0073233A"/>
    <w:rsid w:val="00735245"/>
    <w:rsid w:val="00735651"/>
    <w:rsid w:val="00740FA4"/>
    <w:rsid w:val="007560F6"/>
    <w:rsid w:val="00765F85"/>
    <w:rsid w:val="00774976"/>
    <w:rsid w:val="0079673D"/>
    <w:rsid w:val="007B2531"/>
    <w:rsid w:val="007C2C53"/>
    <w:rsid w:val="007C7904"/>
    <w:rsid w:val="007D1F3E"/>
    <w:rsid w:val="007E59A8"/>
    <w:rsid w:val="007F2657"/>
    <w:rsid w:val="007F411A"/>
    <w:rsid w:val="00813F5C"/>
    <w:rsid w:val="00827B9B"/>
    <w:rsid w:val="00831999"/>
    <w:rsid w:val="008469D6"/>
    <w:rsid w:val="00853C71"/>
    <w:rsid w:val="00856C05"/>
    <w:rsid w:val="00860F5F"/>
    <w:rsid w:val="0086361A"/>
    <w:rsid w:val="008760DB"/>
    <w:rsid w:val="00891641"/>
    <w:rsid w:val="00897067"/>
    <w:rsid w:val="008A4671"/>
    <w:rsid w:val="008C4B6F"/>
    <w:rsid w:val="008F23CF"/>
    <w:rsid w:val="008F69BC"/>
    <w:rsid w:val="00900E6F"/>
    <w:rsid w:val="00904107"/>
    <w:rsid w:val="00906A49"/>
    <w:rsid w:val="00906F36"/>
    <w:rsid w:val="009144BB"/>
    <w:rsid w:val="0092161B"/>
    <w:rsid w:val="00924FCE"/>
    <w:rsid w:val="0094284D"/>
    <w:rsid w:val="009572F4"/>
    <w:rsid w:val="0097583E"/>
    <w:rsid w:val="009804DF"/>
    <w:rsid w:val="0098259D"/>
    <w:rsid w:val="00983818"/>
    <w:rsid w:val="009A4DD3"/>
    <w:rsid w:val="009A7540"/>
    <w:rsid w:val="009B41C6"/>
    <w:rsid w:val="009B7010"/>
    <w:rsid w:val="009F65DC"/>
    <w:rsid w:val="00A1299B"/>
    <w:rsid w:val="00A13716"/>
    <w:rsid w:val="00A13E7D"/>
    <w:rsid w:val="00A72DBF"/>
    <w:rsid w:val="00A8090D"/>
    <w:rsid w:val="00A81A6C"/>
    <w:rsid w:val="00A95BA9"/>
    <w:rsid w:val="00A97E27"/>
    <w:rsid w:val="00AA001D"/>
    <w:rsid w:val="00AA1FCA"/>
    <w:rsid w:val="00AB378F"/>
    <w:rsid w:val="00AD3F84"/>
    <w:rsid w:val="00AF6268"/>
    <w:rsid w:val="00B02820"/>
    <w:rsid w:val="00B04060"/>
    <w:rsid w:val="00B30C61"/>
    <w:rsid w:val="00B348D0"/>
    <w:rsid w:val="00B36DD3"/>
    <w:rsid w:val="00B448A2"/>
    <w:rsid w:val="00B4648E"/>
    <w:rsid w:val="00B7043B"/>
    <w:rsid w:val="00B92286"/>
    <w:rsid w:val="00BA0C38"/>
    <w:rsid w:val="00BA41D8"/>
    <w:rsid w:val="00BB3DDC"/>
    <w:rsid w:val="00BB7D90"/>
    <w:rsid w:val="00BD0229"/>
    <w:rsid w:val="00BE1669"/>
    <w:rsid w:val="00BE7466"/>
    <w:rsid w:val="00BF1BDF"/>
    <w:rsid w:val="00BF2024"/>
    <w:rsid w:val="00C005E0"/>
    <w:rsid w:val="00C1687D"/>
    <w:rsid w:val="00C214D6"/>
    <w:rsid w:val="00C37AD3"/>
    <w:rsid w:val="00C40C7B"/>
    <w:rsid w:val="00C50981"/>
    <w:rsid w:val="00C55F38"/>
    <w:rsid w:val="00C66BEE"/>
    <w:rsid w:val="00C73359"/>
    <w:rsid w:val="00C7777A"/>
    <w:rsid w:val="00C842D8"/>
    <w:rsid w:val="00C95DD9"/>
    <w:rsid w:val="00C974D3"/>
    <w:rsid w:val="00CA1ED3"/>
    <w:rsid w:val="00CA763F"/>
    <w:rsid w:val="00CF598B"/>
    <w:rsid w:val="00D10F42"/>
    <w:rsid w:val="00D20215"/>
    <w:rsid w:val="00D269A9"/>
    <w:rsid w:val="00D53C9B"/>
    <w:rsid w:val="00D74060"/>
    <w:rsid w:val="00DB3E3B"/>
    <w:rsid w:val="00DC280A"/>
    <w:rsid w:val="00DF3F82"/>
    <w:rsid w:val="00E03830"/>
    <w:rsid w:val="00E10F4A"/>
    <w:rsid w:val="00E13E9F"/>
    <w:rsid w:val="00E21092"/>
    <w:rsid w:val="00E22F8C"/>
    <w:rsid w:val="00E26902"/>
    <w:rsid w:val="00E3447E"/>
    <w:rsid w:val="00E401B1"/>
    <w:rsid w:val="00E4292C"/>
    <w:rsid w:val="00E46868"/>
    <w:rsid w:val="00E60BB7"/>
    <w:rsid w:val="00E76A02"/>
    <w:rsid w:val="00E7796E"/>
    <w:rsid w:val="00E85CAB"/>
    <w:rsid w:val="00E92AC5"/>
    <w:rsid w:val="00ED60D6"/>
    <w:rsid w:val="00EE2780"/>
    <w:rsid w:val="00EE7520"/>
    <w:rsid w:val="00EF6501"/>
    <w:rsid w:val="00F054E9"/>
    <w:rsid w:val="00F1519A"/>
    <w:rsid w:val="00F16E54"/>
    <w:rsid w:val="00F25504"/>
    <w:rsid w:val="00F51D33"/>
    <w:rsid w:val="00F62878"/>
    <w:rsid w:val="00F640BB"/>
    <w:rsid w:val="00F645F1"/>
    <w:rsid w:val="00F75B4F"/>
    <w:rsid w:val="00F77D78"/>
    <w:rsid w:val="00F77E95"/>
    <w:rsid w:val="00F77FD1"/>
    <w:rsid w:val="00F8051F"/>
    <w:rsid w:val="00FC6B54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ascii="宋体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napToGrid w:val="0"/>
      <w:spacing w:line="560" w:lineRule="exact"/>
      <w:ind w:firstLine="525"/>
    </w:pPr>
    <w:rPr>
      <w:rFonts w:ascii="宋体"/>
      <w:spacing w:val="20"/>
      <w:sz w:val="24"/>
      <w:szCs w:val="20"/>
    </w:rPr>
  </w:style>
  <w:style w:type="paragraph" w:styleId="a3">
    <w:name w:val="Date"/>
    <w:basedOn w:val="a"/>
    <w:next w:val="a"/>
    <w:pPr>
      <w:ind w:leftChars="2500" w:left="100"/>
    </w:pPr>
    <w:rPr>
      <w:rFonts w:ascii="宋体" w:hAnsi="宋体"/>
      <w:sz w:val="24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sz w:val="18"/>
      <w:szCs w:val="18"/>
    </w:rPr>
  </w:style>
  <w:style w:type="character" w:styleId="a9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ascii="宋体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napToGrid w:val="0"/>
      <w:spacing w:line="560" w:lineRule="exact"/>
      <w:ind w:firstLine="525"/>
    </w:pPr>
    <w:rPr>
      <w:rFonts w:ascii="宋体"/>
      <w:spacing w:val="20"/>
      <w:sz w:val="24"/>
      <w:szCs w:val="20"/>
    </w:rPr>
  </w:style>
  <w:style w:type="paragraph" w:styleId="a3">
    <w:name w:val="Date"/>
    <w:basedOn w:val="a"/>
    <w:next w:val="a"/>
    <w:pPr>
      <w:ind w:leftChars="2500" w:left="100"/>
    </w:pPr>
    <w:rPr>
      <w:rFonts w:ascii="宋体" w:hAnsi="宋体"/>
      <w:sz w:val="24"/>
    </w:rPr>
  </w:style>
  <w:style w:type="paragraph" w:styleId="a4">
    <w:name w:val="Document Map"/>
    <w:basedOn w:val="a"/>
    <w:semiHidden/>
    <w:pPr>
      <w:shd w:val="clear" w:color="auto" w:fill="000080"/>
    </w:p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sz w:val="18"/>
      <w:szCs w:val="18"/>
    </w:rPr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il.org.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hop.cupt.org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op.cupt.org.c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2~2004&#33021;&#21147;&#39564;&#35777;\2004&#24180;&#33021;&#21147;&#39564;&#35777;\2004&#24180;&#33021;&#21147;&#39564;&#35777;&#39033;&#30446;&#30340;&#24847;&#21521;&#20070;&#21450;&#35745;&#21010;&#25351;&#23548;&#20070;\&#21270;&#23398;&#20998;&#26512;--&#33021;&#21147;&#39564;&#35777;&#35745;&#21010;&#25351;&#23548;&#20070;&#19982;&#24847;&#21521;&#2007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化学分析--能力验证计划指导书与意向书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>gy</Company>
  <LinksUpToDate>false</LinksUpToDate>
  <CharactersWithSpaces>1541</CharactersWithSpaces>
  <SharedDoc>false</SharedDoc>
  <HLinks>
    <vt:vector size="30" baseType="variant">
      <vt:variant>
        <vt:i4>7143461</vt:i4>
      </vt:variant>
      <vt:variant>
        <vt:i4>12</vt:i4>
      </vt:variant>
      <vt:variant>
        <vt:i4>0</vt:i4>
      </vt:variant>
      <vt:variant>
        <vt:i4>5</vt:i4>
      </vt:variant>
      <vt:variant>
        <vt:lpwstr>http://www.nil.org.cn/</vt:lpwstr>
      </vt:variant>
      <vt:variant>
        <vt:lpwstr/>
      </vt:variant>
      <vt:variant>
        <vt:i4>5767171</vt:i4>
      </vt:variant>
      <vt:variant>
        <vt:i4>9</vt:i4>
      </vt:variant>
      <vt:variant>
        <vt:i4>0</vt:i4>
      </vt:variant>
      <vt:variant>
        <vt:i4>5</vt:i4>
      </vt:variant>
      <vt:variant>
        <vt:lpwstr>mailto:baiweidong_1984@163.com</vt:lpwstr>
      </vt:variant>
      <vt:variant>
        <vt:lpwstr/>
      </vt:variant>
      <vt:variant>
        <vt:i4>6029342</vt:i4>
      </vt:variant>
      <vt:variant>
        <vt:i4>6</vt:i4>
      </vt:variant>
      <vt:variant>
        <vt:i4>0</vt:i4>
      </vt:variant>
      <vt:variant>
        <vt:i4>5</vt:i4>
      </vt:variant>
      <vt:variant>
        <vt:lpwstr>http://shop.cupt.org.cn/</vt:lpwstr>
      </vt:variant>
      <vt:variant>
        <vt:lpwstr/>
      </vt:variant>
      <vt:variant>
        <vt:i4>6029342</vt:i4>
      </vt:variant>
      <vt:variant>
        <vt:i4>3</vt:i4>
      </vt:variant>
      <vt:variant>
        <vt:i4>0</vt:i4>
      </vt:variant>
      <vt:variant>
        <vt:i4>5</vt:i4>
      </vt:variant>
      <vt:variant>
        <vt:lpwstr>http://shop.cupt.org.cn/</vt:lpwstr>
      </vt:variant>
      <vt:variant>
        <vt:lpwstr/>
      </vt:variant>
      <vt:variant>
        <vt:i4>6029342</vt:i4>
      </vt:variant>
      <vt:variant>
        <vt:i4>0</vt:i4>
      </vt:variant>
      <vt:variant>
        <vt:i4>0</vt:i4>
      </vt:variant>
      <vt:variant>
        <vt:i4>5</vt:i4>
      </vt:variant>
      <vt:variant>
        <vt:lpwstr>http://shop.cupt.org.cn/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铁矿石能力验证计划指导书</dc:title>
  <dc:creator>ABC</dc:creator>
  <cp:lastModifiedBy>Windows 用户</cp:lastModifiedBy>
  <cp:revision>2</cp:revision>
  <cp:lastPrinted>2014-05-15T02:13:00Z</cp:lastPrinted>
  <dcterms:created xsi:type="dcterms:W3CDTF">2021-08-19T07:54:00Z</dcterms:created>
  <dcterms:modified xsi:type="dcterms:W3CDTF">2021-08-19T07:54:00Z</dcterms:modified>
</cp:coreProperties>
</file>